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8" w:rsidRPr="00A30943" w:rsidRDefault="00A30943" w:rsidP="008E12A8">
      <w:pPr>
        <w:pStyle w:val="Heading1"/>
        <w:rPr>
          <w:lang w:val="fr-CA"/>
        </w:rPr>
      </w:pPr>
      <w:r w:rsidRPr="00A30943">
        <w:rPr>
          <w:lang w:val="fr-CA"/>
        </w:rPr>
        <w:t xml:space="preserve">Outils d’enseignement 3 – </w:t>
      </w:r>
      <w:bookmarkStart w:id="0" w:name="_Hlk88565758"/>
      <w:r w:rsidRPr="00A30943">
        <w:rPr>
          <w:lang w:val="fr-CA"/>
        </w:rPr>
        <w:t xml:space="preserve">Réflexion dirigée </w:t>
      </w:r>
      <w:bookmarkEnd w:id="0"/>
    </w:p>
    <w:p w:rsidR="002B03F8" w:rsidRPr="00A30943" w:rsidRDefault="009F7703" w:rsidP="008E12A8">
      <w:pPr>
        <w:pStyle w:val="Subtitle"/>
        <w:rPr>
          <w:lang w:val="fr-CA"/>
        </w:rPr>
      </w:pPr>
      <w:r w:rsidRPr="00A30943">
        <w:rPr>
          <w:lang w:val="fr-CA"/>
        </w:rPr>
        <w:t xml:space="preserve">CanMEDS </w:t>
      </w:r>
      <w:r w:rsidR="00A30943" w:rsidRPr="00A30943">
        <w:rPr>
          <w:lang w:val="fr-CA"/>
        </w:rPr>
        <w:t xml:space="preserve">Érudit </w:t>
      </w:r>
    </w:p>
    <w:p w:rsidR="009F7703" w:rsidRPr="00A30943" w:rsidRDefault="00A30943" w:rsidP="009F7703">
      <w:pPr>
        <w:pStyle w:val="Heading2"/>
        <w:rPr>
          <w:i/>
          <w:color w:val="auto"/>
          <w:lang w:val="fr-CA"/>
        </w:rPr>
      </w:pPr>
      <w:r w:rsidRPr="00A30943">
        <w:rPr>
          <w:lang w:val="fr-CA"/>
        </w:rPr>
        <w:t>Planification de l'apprentissage</w:t>
      </w:r>
    </w:p>
    <w:p w:rsidR="009F7703" w:rsidRPr="00A30943" w:rsidRDefault="00A30943" w:rsidP="009F7703">
      <w:pPr>
        <w:pStyle w:val="Subtitle"/>
        <w:rPr>
          <w:rStyle w:val="SubtleReference"/>
          <w:iCs/>
          <w:lang w:val="fr-CA"/>
        </w:rPr>
      </w:pPr>
      <w:r w:rsidRPr="00A30943">
        <w:rPr>
          <w:iCs/>
          <w:smallCaps/>
          <w:lang w:val="fr-CA"/>
        </w:rPr>
        <w:t xml:space="preserve">Le contenu ci-dessous, rédigé par S. Glover </w:t>
      </w:r>
      <w:proofErr w:type="gramStart"/>
      <w:r w:rsidRPr="00A30943">
        <w:rPr>
          <w:iCs/>
          <w:smallCaps/>
          <w:lang w:val="fr-CA"/>
        </w:rPr>
        <w:t>Takahashi  sous</w:t>
      </w:r>
      <w:proofErr w:type="gramEnd"/>
      <w:r w:rsidRPr="00A30943">
        <w:rPr>
          <w:iCs/>
          <w:smallCaps/>
          <w:lang w:val="fr-CA"/>
        </w:rPr>
        <w:t xml:space="preserve"> la gouverne du Collège royal des médecins et chirurgiens du Canada, est tiré tel quel du Guide des outils d'enseignement et d'évaluation CanMEDS. Vous pouvez utiliser, reproduire et modifier ce contenu à vos propres fins non commerciales, à condition d’indiquer clairement vos changements et de créditer le Collège royal. Ce dernier peut révoquer cette autorisation à tout moment, par écrit.  </w:t>
      </w:r>
    </w:p>
    <w:p w:rsidR="009F7703" w:rsidRPr="00A30943" w:rsidRDefault="00A30943" w:rsidP="0003184B">
      <w:pPr>
        <w:pStyle w:val="Subtitle"/>
        <w:rPr>
          <w:b/>
          <w:iCs/>
          <w:smallCaps/>
          <w:lang w:val="fr-CA"/>
        </w:rPr>
      </w:pPr>
      <w:r w:rsidRPr="00A30943">
        <w:rPr>
          <w:b/>
          <w:bCs/>
          <w:iCs/>
          <w:smallCaps/>
          <w:lang w:val="fr-CA"/>
        </w:rPr>
        <w:t>REMARQUE : Le contenu ci-dessous peut avoir été modifié et ne plus représenter l’opinion ou le point de vue du Collège royal.</w:t>
      </w:r>
    </w:p>
    <w:p w:rsidR="00A30943" w:rsidRDefault="00A30943" w:rsidP="009F7703"/>
    <w:p w:rsidR="009F7703" w:rsidRPr="009F7703" w:rsidRDefault="00A30943" w:rsidP="009F7703">
      <w:pPr>
        <w:rPr>
          <w:color w:val="auto"/>
          <w:sz w:val="22"/>
        </w:rPr>
      </w:pPr>
      <w:r>
        <w:t>Nom</w:t>
      </w:r>
      <w:r w:rsidR="009F7703">
        <w:t>: ___________________________________</w:t>
      </w:r>
    </w:p>
    <w:p w:rsidR="009F7703" w:rsidRPr="00A30943" w:rsidRDefault="00A30943" w:rsidP="009F7703">
      <w:pPr>
        <w:rPr>
          <w:bCs/>
          <w:lang w:val="fr-CA"/>
        </w:rPr>
      </w:pPr>
      <w:r w:rsidRPr="00A30943">
        <w:rPr>
          <w:bCs/>
          <w:lang w:val="fr-CA"/>
        </w:rPr>
        <w:t>Passez en revue les questions ci-dessous et réfléchissez à la façon dont vous y répondriez.</w:t>
      </w:r>
    </w:p>
    <w:p w:rsidR="009F7703" w:rsidRPr="00A30943" w:rsidRDefault="00A30943" w:rsidP="0003184B">
      <w:pPr>
        <w:pStyle w:val="Heading3"/>
        <w:rPr>
          <w:color w:val="003A5B" w:themeColor="text2"/>
          <w:lang w:val="en-US"/>
        </w:rPr>
      </w:pPr>
      <w:proofErr w:type="spellStart"/>
      <w:r w:rsidRPr="00A30943">
        <w:rPr>
          <w:color w:val="003A5B" w:themeColor="text2"/>
          <w:lang w:val="en-US"/>
        </w:rPr>
        <w:t>Apprentissage</w:t>
      </w:r>
      <w:proofErr w:type="spellEnd"/>
    </w:p>
    <w:p w:rsidR="00A30943" w:rsidRPr="00A30943" w:rsidRDefault="00A30943" w:rsidP="00A30943">
      <w:pPr>
        <w:pStyle w:val="ListParagraph"/>
        <w:rPr>
          <w:bCs/>
          <w:lang w:val="en-US"/>
        </w:rPr>
      </w:pPr>
      <w:r w:rsidRPr="00A30943">
        <w:rPr>
          <w:bCs/>
          <w:lang w:val="en-US"/>
        </w:rPr>
        <w:t xml:space="preserve">Comment </w:t>
      </w:r>
      <w:proofErr w:type="spellStart"/>
      <w:r w:rsidRPr="00A30943">
        <w:rPr>
          <w:bCs/>
          <w:lang w:val="en-US"/>
        </w:rPr>
        <w:t>aimez-vous</w:t>
      </w:r>
      <w:proofErr w:type="spellEnd"/>
      <w:r w:rsidRPr="00A30943">
        <w:rPr>
          <w:bCs/>
          <w:lang w:val="en-US"/>
        </w:rPr>
        <w:t xml:space="preserve"> </w:t>
      </w:r>
      <w:proofErr w:type="spellStart"/>
      <w:r w:rsidRPr="00A30943">
        <w:rPr>
          <w:bCs/>
          <w:lang w:val="en-US"/>
        </w:rPr>
        <w:t>apprendre</w:t>
      </w:r>
      <w:proofErr w:type="spellEnd"/>
      <w:r w:rsidRPr="00A30943">
        <w:rPr>
          <w:bCs/>
          <w:lang w:val="en-US"/>
        </w:rPr>
        <w:t>?</w:t>
      </w:r>
    </w:p>
    <w:p w:rsidR="00A30943" w:rsidRPr="00A30943" w:rsidRDefault="00A30943" w:rsidP="00A30943">
      <w:pPr>
        <w:pStyle w:val="ListParagraph"/>
        <w:rPr>
          <w:bCs/>
          <w:lang w:val="fr-CA"/>
        </w:rPr>
      </w:pPr>
      <w:r w:rsidRPr="00A30943">
        <w:rPr>
          <w:bCs/>
          <w:lang w:val="fr-CA"/>
        </w:rPr>
        <w:t>Comment savez-vous à quoi on s’attend de vous en tant qu’apprenant?</w:t>
      </w:r>
    </w:p>
    <w:p w:rsidR="00A30943" w:rsidRPr="00A30943" w:rsidRDefault="00A30943" w:rsidP="00A30943">
      <w:pPr>
        <w:pStyle w:val="ListParagraph"/>
        <w:rPr>
          <w:bCs/>
          <w:lang w:val="fr-CA"/>
        </w:rPr>
      </w:pPr>
      <w:r w:rsidRPr="00A30943">
        <w:rPr>
          <w:bCs/>
          <w:lang w:val="fr-CA"/>
        </w:rPr>
        <w:t>Qu’est-ce qui vous motive à apprendre?</w:t>
      </w:r>
    </w:p>
    <w:p w:rsidR="00A30943" w:rsidRPr="00A30943" w:rsidRDefault="00A30943" w:rsidP="00A30943">
      <w:pPr>
        <w:pStyle w:val="ListParagraph"/>
        <w:rPr>
          <w:bCs/>
          <w:lang w:val="fr-CA"/>
        </w:rPr>
      </w:pPr>
      <w:r w:rsidRPr="00A30943">
        <w:rPr>
          <w:bCs/>
          <w:lang w:val="fr-CA"/>
        </w:rPr>
        <w:t>Quels genres de choses vous aident à améliorer votre performance?</w:t>
      </w:r>
    </w:p>
    <w:p w:rsidR="00A30943" w:rsidRPr="00A30943" w:rsidRDefault="00A30943" w:rsidP="00A30943">
      <w:pPr>
        <w:pStyle w:val="ListParagraph"/>
        <w:rPr>
          <w:bCs/>
          <w:lang w:val="fr-CA"/>
        </w:rPr>
      </w:pPr>
      <w:r w:rsidRPr="00A30943">
        <w:rPr>
          <w:bCs/>
          <w:lang w:val="fr-CA"/>
        </w:rPr>
        <w:t>Décrivez comment vous percevez un climat d’apprentissage sécuritaire et qui soutient bien. Dans quelle mesure un tel climat est important pour vous en tant qu’apprenant?</w:t>
      </w:r>
    </w:p>
    <w:p w:rsidR="00A30943" w:rsidRPr="00A30943" w:rsidRDefault="00A30943" w:rsidP="00A30943">
      <w:pPr>
        <w:pStyle w:val="ListParagraph"/>
        <w:rPr>
          <w:bCs/>
          <w:lang w:val="fr-CA"/>
        </w:rPr>
      </w:pPr>
      <w:r w:rsidRPr="00A30943">
        <w:rPr>
          <w:bCs/>
          <w:lang w:val="fr-CA"/>
        </w:rPr>
        <w:t>Trouvez-vous qu’il est facile de demander de la rétroaction? À qui demandez-vous de la rétroaction?</w:t>
      </w:r>
    </w:p>
    <w:p w:rsidR="00A30943" w:rsidRPr="00A30943" w:rsidRDefault="00A30943" w:rsidP="00A30943">
      <w:pPr>
        <w:pStyle w:val="ListParagraph"/>
        <w:rPr>
          <w:bCs/>
          <w:lang w:val="fr-CA"/>
        </w:rPr>
      </w:pPr>
      <w:r w:rsidRPr="00A30943">
        <w:rPr>
          <w:bCs/>
          <w:lang w:val="fr-CA"/>
        </w:rPr>
        <w:t>Quelles sont les principales leçons que vous retenez en tant qu’apprenant?</w:t>
      </w:r>
    </w:p>
    <w:p w:rsidR="009F7703" w:rsidRPr="00A30943" w:rsidRDefault="009F7703" w:rsidP="00A30943">
      <w:pPr>
        <w:rPr>
          <w:lang w:val="fr-CA"/>
        </w:rPr>
      </w:pPr>
    </w:p>
    <w:p w:rsidR="009F7703" w:rsidRPr="00A30943" w:rsidRDefault="00A30943" w:rsidP="0003184B">
      <w:pPr>
        <w:pStyle w:val="Heading3"/>
        <w:rPr>
          <w:color w:val="003A5B" w:themeColor="text2"/>
          <w:lang w:val="en-US"/>
        </w:rPr>
      </w:pPr>
      <w:proofErr w:type="spellStart"/>
      <w:r w:rsidRPr="00A30943">
        <w:rPr>
          <w:color w:val="003A5B" w:themeColor="text2"/>
          <w:lang w:val="en-US"/>
        </w:rPr>
        <w:lastRenderedPageBreak/>
        <w:t>Enseignement</w:t>
      </w:r>
      <w:proofErr w:type="spellEnd"/>
    </w:p>
    <w:p w:rsidR="00A30943" w:rsidRPr="00A30943" w:rsidRDefault="00A30943" w:rsidP="00A30943">
      <w:pPr>
        <w:pStyle w:val="ListParagraph"/>
        <w:rPr>
          <w:bCs/>
          <w:lang w:val="en-US"/>
        </w:rPr>
      </w:pPr>
      <w:r w:rsidRPr="00A30943">
        <w:rPr>
          <w:bCs/>
          <w:lang w:val="en-US"/>
        </w:rPr>
        <w:t xml:space="preserve">Qui </w:t>
      </w:r>
      <w:proofErr w:type="spellStart"/>
      <w:r w:rsidRPr="00A30943">
        <w:rPr>
          <w:bCs/>
          <w:lang w:val="en-US"/>
        </w:rPr>
        <w:t>sont</w:t>
      </w:r>
      <w:proofErr w:type="spellEnd"/>
      <w:r w:rsidRPr="00A30943">
        <w:rPr>
          <w:bCs/>
          <w:lang w:val="en-US"/>
        </w:rPr>
        <w:t xml:space="preserve"> </w:t>
      </w:r>
      <w:proofErr w:type="spellStart"/>
      <w:r w:rsidRPr="00A30943">
        <w:rPr>
          <w:bCs/>
          <w:lang w:val="en-US"/>
        </w:rPr>
        <w:t>vos</w:t>
      </w:r>
      <w:proofErr w:type="spellEnd"/>
      <w:r w:rsidRPr="00A30943">
        <w:rPr>
          <w:bCs/>
          <w:lang w:val="en-US"/>
        </w:rPr>
        <w:t xml:space="preserve"> </w:t>
      </w:r>
      <w:proofErr w:type="spellStart"/>
      <w:r w:rsidRPr="00A30943">
        <w:rPr>
          <w:bCs/>
          <w:lang w:val="en-US"/>
        </w:rPr>
        <w:t>apprenants</w:t>
      </w:r>
      <w:proofErr w:type="spellEnd"/>
      <w:r w:rsidRPr="00A30943">
        <w:rPr>
          <w:bCs/>
          <w:lang w:val="en-US"/>
        </w:rPr>
        <w:t>?</w:t>
      </w:r>
    </w:p>
    <w:p w:rsidR="00A30943" w:rsidRPr="00A30943" w:rsidRDefault="00A30943" w:rsidP="00A30943">
      <w:pPr>
        <w:pStyle w:val="ListParagraph"/>
        <w:rPr>
          <w:bCs/>
          <w:lang w:val="fr-CA"/>
        </w:rPr>
      </w:pPr>
      <w:r w:rsidRPr="00A30943">
        <w:rPr>
          <w:bCs/>
          <w:lang w:val="fr-CA"/>
        </w:rPr>
        <w:t>Y a-t-il des « types » d’apprenants à qui il est plus facile ou plus agréable d’enseigner? Selon vous, pourquoi?</w:t>
      </w:r>
    </w:p>
    <w:p w:rsidR="00A30943" w:rsidRPr="00A30943" w:rsidRDefault="00A30943" w:rsidP="00A30943">
      <w:pPr>
        <w:pStyle w:val="ListParagraph"/>
        <w:rPr>
          <w:bCs/>
          <w:lang w:val="fr-CA"/>
        </w:rPr>
      </w:pPr>
      <w:r w:rsidRPr="00A30943">
        <w:rPr>
          <w:bCs/>
          <w:lang w:val="fr-CA"/>
        </w:rPr>
        <w:t>De quelle façon aimez-vous enseigner en contexte clinique?</w:t>
      </w:r>
    </w:p>
    <w:p w:rsidR="00A30943" w:rsidRPr="00A30943" w:rsidRDefault="00A30943" w:rsidP="00A30943">
      <w:pPr>
        <w:pStyle w:val="ListParagraph"/>
        <w:rPr>
          <w:bCs/>
          <w:lang w:val="fr-CA"/>
        </w:rPr>
      </w:pPr>
      <w:r w:rsidRPr="00A30943">
        <w:rPr>
          <w:bCs/>
          <w:lang w:val="fr-CA"/>
        </w:rPr>
        <w:t>De quelles façons motivez-vous ou appuyez-vous vos apprenants? Donnez quelques exemples.</w:t>
      </w:r>
    </w:p>
    <w:p w:rsidR="00A30943" w:rsidRPr="00A30943" w:rsidRDefault="00A30943" w:rsidP="00A30943">
      <w:pPr>
        <w:pStyle w:val="ListParagraph"/>
        <w:rPr>
          <w:bCs/>
          <w:lang w:val="fr-CA"/>
        </w:rPr>
      </w:pPr>
      <w:r w:rsidRPr="00A30943">
        <w:rPr>
          <w:bCs/>
          <w:lang w:val="fr-CA"/>
        </w:rPr>
        <w:t>Que faites-vous pour améliorer la performance de vos apprenants?</w:t>
      </w:r>
    </w:p>
    <w:p w:rsidR="00A30943" w:rsidRPr="00A30943" w:rsidRDefault="00A30943" w:rsidP="00A30943">
      <w:pPr>
        <w:pStyle w:val="ListParagraph"/>
        <w:rPr>
          <w:bCs/>
          <w:lang w:val="fr-CA"/>
        </w:rPr>
      </w:pPr>
      <w:r w:rsidRPr="00A30943">
        <w:rPr>
          <w:bCs/>
          <w:lang w:val="fr-CA"/>
        </w:rPr>
        <w:t>Que faites-vous pour être « centré sur l’apprenant »?</w:t>
      </w:r>
    </w:p>
    <w:p w:rsidR="00A30943" w:rsidRPr="00A30943" w:rsidRDefault="00A30943" w:rsidP="00A30943">
      <w:pPr>
        <w:pStyle w:val="ListParagraph"/>
        <w:rPr>
          <w:bCs/>
          <w:lang w:val="fr-CA"/>
        </w:rPr>
      </w:pPr>
      <w:r w:rsidRPr="00A30943">
        <w:rPr>
          <w:bCs/>
          <w:lang w:val="fr-CA"/>
        </w:rPr>
        <w:t>Quelles mesures prenez-vous pour établir un climat d’apprentissage sécuritaire et qui appuie les apprenants?</w:t>
      </w:r>
    </w:p>
    <w:p w:rsidR="009F7703" w:rsidRPr="00A30943" w:rsidRDefault="00A30943" w:rsidP="00A30943">
      <w:pPr>
        <w:pStyle w:val="ListParagraph"/>
        <w:rPr>
          <w:bCs/>
          <w:lang w:val="fr-CA"/>
        </w:rPr>
      </w:pPr>
      <w:r w:rsidRPr="00A30943">
        <w:rPr>
          <w:bCs/>
          <w:lang w:val="fr-CA"/>
        </w:rPr>
        <w:t>Trouvez-vous qu’il est facile d’offrir de la rétroaction? Si un collègue vous demandait conseil sur la façon d’offrir de la rétroaction, quels</w:t>
      </w:r>
      <w:r>
        <w:rPr>
          <w:bCs/>
          <w:lang w:val="fr-CA"/>
        </w:rPr>
        <w:t xml:space="preserve"> </w:t>
      </w:r>
      <w:r w:rsidRPr="00A30943">
        <w:rPr>
          <w:bCs/>
          <w:lang w:val="fr-CA"/>
        </w:rPr>
        <w:t>sont les trois conseils que vous lui donneriez?</w:t>
      </w:r>
    </w:p>
    <w:p w:rsidR="009F7703" w:rsidRPr="00A30943" w:rsidRDefault="009F7703" w:rsidP="009F7703">
      <w:pPr>
        <w:ind w:left="360"/>
        <w:rPr>
          <w:lang w:val="fr-CA"/>
        </w:rPr>
      </w:pPr>
    </w:p>
    <w:p w:rsidR="009F7703" w:rsidRPr="00A30943" w:rsidRDefault="00A30943" w:rsidP="009F7703">
      <w:pPr>
        <w:rPr>
          <w:bCs/>
          <w:lang w:val="fr-CA"/>
        </w:rPr>
      </w:pPr>
      <w:r w:rsidRPr="00A30943">
        <w:rPr>
          <w:bCs/>
          <w:lang w:val="fr-CA"/>
        </w:rPr>
        <w:t>Si vous faites cette activité en groupe, discutez ensemble de vos réponses.</w:t>
      </w:r>
    </w:p>
    <w:p w:rsidR="00A30943" w:rsidRPr="00A30943" w:rsidRDefault="00A30943" w:rsidP="00A30943">
      <w:pPr>
        <w:autoSpaceDE w:val="0"/>
        <w:autoSpaceDN w:val="0"/>
        <w:adjustRightInd w:val="0"/>
        <w:rPr>
          <w:rFonts w:eastAsiaTheme="minorEastAsia" w:cs="AGaramondPro-Regular"/>
          <w:bCs/>
          <w:lang w:val="fr-CA" w:eastAsia="ja-JP"/>
        </w:rPr>
      </w:pPr>
      <w:r w:rsidRPr="00A30943">
        <w:rPr>
          <w:rFonts w:eastAsiaTheme="minorEastAsia" w:cs="AGaramondPro-Regular"/>
          <w:bCs/>
          <w:lang w:val="fr-CA" w:eastAsia="ja-JP"/>
        </w:rPr>
        <w:t>Dans l’espace ci-dessous, veuillez écrire ce que vous avez appris de cette activité et décrire quelle incidence cela aura sur votre façon d’apprendre ou d’enseigner.</w:t>
      </w:r>
    </w:p>
    <w:p w:rsidR="009F7703" w:rsidRPr="00A30943" w:rsidRDefault="009F7703" w:rsidP="009F7703">
      <w:pPr>
        <w:autoSpaceDE w:val="0"/>
        <w:autoSpaceDN w:val="0"/>
        <w:adjustRightInd w:val="0"/>
        <w:rPr>
          <w:rFonts w:eastAsia="Times New Roman"/>
          <w:lang w:val="fr-CA"/>
        </w:rPr>
      </w:pPr>
    </w:p>
    <w:p w:rsidR="009F7703" w:rsidRPr="00A30943" w:rsidRDefault="009F7703" w:rsidP="009F7703">
      <w:pPr>
        <w:rPr>
          <w:lang w:val="fr-CA"/>
        </w:rPr>
      </w:pPr>
    </w:p>
    <w:sectPr w:rsidR="009F7703" w:rsidRPr="00A30943" w:rsidSect="000318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3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AGaramondPro-Regular">
    <w:altName w:val="Calibri"/>
    <w:charset w:val="00"/>
    <w:family w:val="auto"/>
    <w:pitch w:val="variable"/>
    <w:sig w:usb0="00000005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64" w:rsidRDefault="00EA2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A30943" w:rsidRDefault="009E2429">
    <w:pPr>
      <w:pStyle w:val="Footer"/>
      <w:jc w:val="center"/>
      <w:rPr>
        <w:b/>
        <w:sz w:val="18"/>
        <w:szCs w:val="18"/>
        <w:lang w:val="fr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2849880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952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57991B" id="Rectangle 3" o:spid="_x0000_s1026" style="position:absolute;margin-left:224.4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A30943">
      <w:rPr>
        <w:b/>
        <w:sz w:val="18"/>
        <w:szCs w:val="18"/>
        <w:lang w:val="fr-CA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 w:rsidRPr="00A30943">
      <w:rPr>
        <w:b/>
        <w:noProof/>
        <w:sz w:val="18"/>
        <w:szCs w:val="18"/>
        <w:lang w:val="fr-CA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 w:rsidRPr="00A30943">
      <w:rPr>
        <w:b/>
        <w:noProof/>
        <w:sz w:val="18"/>
        <w:szCs w:val="18"/>
        <w:lang w:val="fr-CA"/>
      </w:rPr>
      <w:br/>
    </w:r>
  </w:p>
  <w:p w:rsidR="002802DD" w:rsidRPr="00A30943" w:rsidRDefault="00A30943" w:rsidP="00A30943">
    <w:pPr>
      <w:pStyle w:val="BasicParagraph"/>
      <w:jc w:val="center"/>
      <w:rPr>
        <w:rFonts w:cs="Open Sans"/>
        <w:color w:val="003A5B" w:themeColor="text2"/>
        <w:sz w:val="14"/>
        <w:szCs w:val="14"/>
        <w:lang w:val="fr-CA"/>
      </w:rPr>
    </w:pPr>
    <w:r w:rsidRPr="00A30943">
      <w:rPr>
        <w:rFonts w:ascii="Open Sans" w:hAnsi="Open Sans" w:cs="Open Sans"/>
        <w:color w:val="7F7F7F"/>
        <w:sz w:val="14"/>
        <w:szCs w:val="14"/>
        <w:lang w:val="fr-CA"/>
      </w:rPr>
      <w:t xml:space="preserve">Érudit Outils d’enseignement 3 </w:t>
    </w:r>
    <w:r w:rsidR="009F7703" w:rsidRPr="00A30943">
      <w:rPr>
        <w:rFonts w:ascii="Open Sans" w:hAnsi="Open Sans" w:cs="Open Sans"/>
        <w:color w:val="7F7F7F"/>
        <w:sz w:val="14"/>
        <w:szCs w:val="14"/>
        <w:lang w:val="fr-CA"/>
      </w:rPr>
      <w:t xml:space="preserve">– </w:t>
    </w:r>
    <w:r w:rsidR="00EA2964">
      <w:rPr>
        <w:rFonts w:ascii="Open Sans" w:hAnsi="Open Sans" w:cs="Open Sans"/>
        <w:color w:val="003A5B" w:themeColor="text2"/>
        <w:sz w:val="14"/>
        <w:szCs w:val="14"/>
        <w:lang w:val="fr-CA"/>
      </w:rPr>
      <w:t>R</w:t>
    </w:r>
    <w:r w:rsidR="00EA2964" w:rsidRPr="00EA2964">
      <w:rPr>
        <w:rFonts w:ascii="Open Sans" w:hAnsi="Open Sans" w:cs="Open Sans"/>
        <w:color w:val="003A5B" w:themeColor="text2"/>
        <w:sz w:val="14"/>
        <w:szCs w:val="14"/>
        <w:lang w:val="fr-CA"/>
      </w:rPr>
      <w:t>É</w:t>
    </w:r>
    <w:r w:rsidR="00EA2964">
      <w:rPr>
        <w:rFonts w:ascii="Open Sans" w:hAnsi="Open Sans" w:cs="Open Sans"/>
        <w:color w:val="003A5B" w:themeColor="text2"/>
        <w:sz w:val="14"/>
        <w:szCs w:val="14"/>
        <w:lang w:val="fr-CA"/>
      </w:rPr>
      <w:t xml:space="preserve">FLEXION </w:t>
    </w:r>
    <w:r w:rsidR="00EA2964">
      <w:rPr>
        <w:rFonts w:ascii="Open Sans" w:hAnsi="Open Sans" w:cs="Open Sans"/>
        <w:color w:val="003A5B" w:themeColor="text2"/>
        <w:sz w:val="14"/>
        <w:szCs w:val="14"/>
        <w:lang w:val="fr-CA"/>
      </w:rPr>
      <w:t>DIRIG</w:t>
    </w:r>
    <w:r w:rsidR="00EA2964" w:rsidRPr="00EA2964">
      <w:rPr>
        <w:rFonts w:ascii="Open Sans" w:hAnsi="Open Sans" w:cs="Open Sans"/>
        <w:color w:val="003A5B" w:themeColor="text2"/>
        <w:sz w:val="14"/>
        <w:szCs w:val="14"/>
        <w:lang w:val="fr-CA"/>
      </w:rPr>
      <w:t>É</w:t>
    </w:r>
    <w:r w:rsidR="00EA2964">
      <w:rPr>
        <w:rFonts w:ascii="Open Sans" w:hAnsi="Open Sans" w:cs="Open Sans"/>
        <w:color w:val="003A5B" w:themeColor="text2"/>
        <w:sz w:val="14"/>
        <w:szCs w:val="14"/>
        <w:lang w:val="fr-CA"/>
      </w:rPr>
      <w:t>E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64" w:rsidRDefault="00EA2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64" w:rsidRDefault="00EA29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3184B"/>
    <w:rsid w:val="00055482"/>
    <w:rsid w:val="00073A17"/>
    <w:rsid w:val="000753B2"/>
    <w:rsid w:val="00095B03"/>
    <w:rsid w:val="000A47F0"/>
    <w:rsid w:val="000F481B"/>
    <w:rsid w:val="0010681F"/>
    <w:rsid w:val="0017084C"/>
    <w:rsid w:val="001D484A"/>
    <w:rsid w:val="00213440"/>
    <w:rsid w:val="002139BE"/>
    <w:rsid w:val="00252219"/>
    <w:rsid w:val="00255259"/>
    <w:rsid w:val="0027682A"/>
    <w:rsid w:val="002802DD"/>
    <w:rsid w:val="002B03F8"/>
    <w:rsid w:val="002E36F9"/>
    <w:rsid w:val="00322403"/>
    <w:rsid w:val="0032503A"/>
    <w:rsid w:val="00331DDE"/>
    <w:rsid w:val="003320B2"/>
    <w:rsid w:val="003572A0"/>
    <w:rsid w:val="00366CF0"/>
    <w:rsid w:val="00392375"/>
    <w:rsid w:val="003E1609"/>
    <w:rsid w:val="00400DC2"/>
    <w:rsid w:val="00410298"/>
    <w:rsid w:val="00425F65"/>
    <w:rsid w:val="00441491"/>
    <w:rsid w:val="00455437"/>
    <w:rsid w:val="0047098E"/>
    <w:rsid w:val="00481226"/>
    <w:rsid w:val="004A3C37"/>
    <w:rsid w:val="004D6118"/>
    <w:rsid w:val="00500F6F"/>
    <w:rsid w:val="00523D2D"/>
    <w:rsid w:val="0053087F"/>
    <w:rsid w:val="005406B1"/>
    <w:rsid w:val="005713B3"/>
    <w:rsid w:val="00596D14"/>
    <w:rsid w:val="005A57F7"/>
    <w:rsid w:val="005C2F09"/>
    <w:rsid w:val="005D11C0"/>
    <w:rsid w:val="005D33BD"/>
    <w:rsid w:val="00613FB2"/>
    <w:rsid w:val="00654037"/>
    <w:rsid w:val="00663960"/>
    <w:rsid w:val="00670E6C"/>
    <w:rsid w:val="00721E45"/>
    <w:rsid w:val="00734F3B"/>
    <w:rsid w:val="007511BC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76B9E"/>
    <w:rsid w:val="008C2410"/>
    <w:rsid w:val="008D1DAB"/>
    <w:rsid w:val="008E12A8"/>
    <w:rsid w:val="008E3B4B"/>
    <w:rsid w:val="00942992"/>
    <w:rsid w:val="00954630"/>
    <w:rsid w:val="009733A1"/>
    <w:rsid w:val="00995F49"/>
    <w:rsid w:val="009E2429"/>
    <w:rsid w:val="009F7703"/>
    <w:rsid w:val="00A24FBE"/>
    <w:rsid w:val="00A30943"/>
    <w:rsid w:val="00AE0AF1"/>
    <w:rsid w:val="00AE7966"/>
    <w:rsid w:val="00AF2D83"/>
    <w:rsid w:val="00B6716C"/>
    <w:rsid w:val="00B87B52"/>
    <w:rsid w:val="00BB4DA6"/>
    <w:rsid w:val="00C05470"/>
    <w:rsid w:val="00C10EE1"/>
    <w:rsid w:val="00C11BB5"/>
    <w:rsid w:val="00C1205C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42844"/>
    <w:rsid w:val="00D459B8"/>
    <w:rsid w:val="00E21C55"/>
    <w:rsid w:val="00E31490"/>
    <w:rsid w:val="00E41865"/>
    <w:rsid w:val="00E477AD"/>
    <w:rsid w:val="00E6124B"/>
    <w:rsid w:val="00E757B7"/>
    <w:rsid w:val="00E82A92"/>
    <w:rsid w:val="00EA1E12"/>
    <w:rsid w:val="00EA2964"/>
    <w:rsid w:val="00EA6B75"/>
    <w:rsid w:val="00EB02B6"/>
    <w:rsid w:val="00EF4EE8"/>
    <w:rsid w:val="00F23096"/>
    <w:rsid w:val="00F314BB"/>
    <w:rsid w:val="00FB077A"/>
    <w:rsid w:val="00FB10BA"/>
    <w:rsid w:val="00FC5E4D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A9E26B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770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9F770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4CC8-8561-4E98-AE97-134146438644}">
  <ds:schemaRefs>
    <ds:schemaRef ds:uri="http://purl.org/dc/elements/1.1/"/>
    <ds:schemaRef ds:uri="http://purl.org/dc/dcmitype/"/>
    <ds:schemaRef ds:uri="http://schemas.microsoft.com/office/2006/documentManagement/types"/>
    <ds:schemaRef ds:uri="f3c17827-2a44-4186-817e-0d9f5805cdb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F8FE49-B0CB-4AFB-9725-13375E4E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10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Delmore, Jaclyn</cp:lastModifiedBy>
  <cp:revision>6</cp:revision>
  <cp:lastPrinted>2018-08-24T17:51:00Z</cp:lastPrinted>
  <dcterms:created xsi:type="dcterms:W3CDTF">2021-10-21T15:05:00Z</dcterms:created>
  <dcterms:modified xsi:type="dcterms:W3CDTF">2021-11-23T18:16:00Z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