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220A98" w:rsidRDefault="00220A98" w:rsidP="00F909F2">
      <w:pPr>
        <w:pStyle w:val="Heading1"/>
        <w:rPr>
          <w:lang w:val="fr-CA"/>
        </w:rPr>
      </w:pPr>
      <w:r w:rsidRPr="00220A98">
        <w:rPr>
          <w:lang w:val="fr-CA"/>
        </w:rPr>
        <w:t>Outils d’évaluation</w:t>
      </w:r>
      <w:r w:rsidR="00D1297C" w:rsidRPr="00220A98">
        <w:rPr>
          <w:lang w:val="fr-CA"/>
        </w:rPr>
        <w:t xml:space="preserve"> 1 – </w:t>
      </w:r>
      <w:r w:rsidRPr="00220A98">
        <w:rPr>
          <w:lang w:val="fr-CA"/>
        </w:rPr>
        <w:t xml:space="preserve">Rétroaction </w:t>
      </w:r>
      <w:proofErr w:type="spellStart"/>
      <w:r w:rsidRPr="00220A98">
        <w:rPr>
          <w:lang w:val="fr-CA"/>
        </w:rPr>
        <w:t>multisource</w:t>
      </w:r>
      <w:proofErr w:type="spellEnd"/>
      <w:r w:rsidRPr="00220A98">
        <w:rPr>
          <w:lang w:val="fr-CA"/>
        </w:rPr>
        <w:t xml:space="preserve"> </w:t>
      </w:r>
    </w:p>
    <w:p w:rsidR="002B03F8" w:rsidRPr="00220A98" w:rsidRDefault="00D1297C" w:rsidP="00F909F2">
      <w:pPr>
        <w:pStyle w:val="Subtitle"/>
        <w:rPr>
          <w:lang w:val="fr-CA"/>
        </w:rPr>
      </w:pPr>
      <w:r w:rsidRPr="00220A98">
        <w:rPr>
          <w:lang w:val="fr-CA"/>
        </w:rPr>
        <w:t xml:space="preserve">CanMEDS </w:t>
      </w:r>
      <w:r w:rsidR="00220A98" w:rsidRPr="00220A98">
        <w:rPr>
          <w:lang w:val="fr-CA"/>
        </w:rPr>
        <w:t>Érudit</w:t>
      </w:r>
      <w:r w:rsidR="00220A98">
        <w:rPr>
          <w:lang w:val="fr-CA"/>
        </w:rPr>
        <w:t xml:space="preserve"> </w:t>
      </w:r>
    </w:p>
    <w:p w:rsidR="00D1297C" w:rsidRPr="00220A98" w:rsidRDefault="00220A98" w:rsidP="00D1297C">
      <w:pPr>
        <w:pStyle w:val="Heading2"/>
        <w:rPr>
          <w:i/>
          <w:lang w:val="fr-CA"/>
        </w:rPr>
      </w:pPr>
      <w:r w:rsidRPr="00220A98">
        <w:rPr>
          <w:lang w:val="fr-CA"/>
        </w:rPr>
        <w:t xml:space="preserve">Rétroaction </w:t>
      </w:r>
      <w:proofErr w:type="spellStart"/>
      <w:r w:rsidRPr="00220A98">
        <w:rPr>
          <w:lang w:val="fr-CA"/>
        </w:rPr>
        <w:t>multisources</w:t>
      </w:r>
      <w:proofErr w:type="spellEnd"/>
      <w:r w:rsidRPr="00220A98">
        <w:rPr>
          <w:lang w:val="fr-CA"/>
        </w:rPr>
        <w:t xml:space="preserve"> au résident pédagogue</w:t>
      </w:r>
    </w:p>
    <w:p w:rsidR="00D1297C" w:rsidRPr="00220A98" w:rsidRDefault="00220A98" w:rsidP="00D1297C">
      <w:pPr>
        <w:rPr>
          <w:rStyle w:val="SubtleReference"/>
          <w:iCs/>
          <w:sz w:val="22"/>
          <w:lang w:val="fr-CA"/>
        </w:rPr>
      </w:pPr>
      <w:r w:rsidRPr="00220A98">
        <w:rPr>
          <w:iCs/>
          <w:smallCaps/>
          <w:color w:val="5A5A5A" w:themeColor="text1" w:themeTint="A5"/>
          <w:sz w:val="22"/>
          <w:lang w:val="fr-CA"/>
        </w:rPr>
        <w:t xml:space="preserve">Le contenu ci-dessous, rédigé par S. Glover </w:t>
      </w:r>
      <w:proofErr w:type="gramStart"/>
      <w:r w:rsidRPr="00220A98">
        <w:rPr>
          <w:iCs/>
          <w:smallCaps/>
          <w:color w:val="5A5A5A" w:themeColor="text1" w:themeTint="A5"/>
          <w:sz w:val="22"/>
          <w:lang w:val="fr-CA"/>
        </w:rPr>
        <w:t>Takahashi  sous</w:t>
      </w:r>
      <w:proofErr w:type="gramEnd"/>
      <w:r w:rsidRPr="00220A98">
        <w:rPr>
          <w:iCs/>
          <w:smallCaps/>
          <w:color w:val="5A5A5A" w:themeColor="text1" w:themeTint="A5"/>
          <w:sz w:val="22"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 Ce dernier peut révoquer cette autorisation à tout moment, par écrit.  </w:t>
      </w:r>
    </w:p>
    <w:p w:rsidR="00322403" w:rsidRPr="00220A98" w:rsidRDefault="00220A98" w:rsidP="00D1297C">
      <w:pPr>
        <w:rPr>
          <w:rStyle w:val="SubtleReference"/>
          <w:b/>
          <w:iCs/>
          <w:sz w:val="22"/>
          <w:lang w:val="fr-CA"/>
        </w:rPr>
      </w:pPr>
      <w:r w:rsidRPr="00220A98">
        <w:rPr>
          <w:b/>
          <w:bCs/>
          <w:iCs/>
          <w:smallCaps/>
          <w:color w:val="5A5A5A" w:themeColor="text1" w:themeTint="A5"/>
          <w:sz w:val="22"/>
          <w:lang w:val="fr-CA"/>
        </w:rPr>
        <w:t>REMARQUE : Le contenu ci-dessous peut avoir été modifié et ne plus représenter l’opinion ou le point de vue du Collège royal.</w:t>
      </w:r>
    </w:p>
    <w:p w:rsidR="00D1297C" w:rsidRPr="00220A98" w:rsidRDefault="00220A98" w:rsidP="00267590">
      <w:pPr>
        <w:pStyle w:val="Heading3"/>
        <w:rPr>
          <w:color w:val="003A5B" w:themeColor="text2"/>
          <w:lang w:val="fr-CA"/>
        </w:rPr>
      </w:pPr>
      <w:r w:rsidRPr="00220A98">
        <w:rPr>
          <w:color w:val="003A5B" w:themeColor="text2"/>
          <w:lang w:val="fr-CA"/>
        </w:rPr>
        <w:t>Directives à l’intention de l’évaluateur :</w:t>
      </w:r>
    </w:p>
    <w:p w:rsidR="00220A98" w:rsidRPr="00220A98" w:rsidRDefault="00220A98" w:rsidP="00220A98">
      <w:pPr>
        <w:pStyle w:val="ListParagraph"/>
        <w:rPr>
          <w:lang w:val="fr-CA"/>
        </w:rPr>
      </w:pPr>
      <w:r w:rsidRPr="00220A98">
        <w:rPr>
          <w:lang w:val="fr-CA"/>
        </w:rPr>
        <w:t>En tant qu’érudits, les médecins font preuve d’un engagement constant envers l’excellence dans la pratique médicale par un processus de formation continue, en enseignant à des tiers, en évaluant les données probantes et en contribuant à l’avancement de la science.</w:t>
      </w:r>
    </w:p>
    <w:p w:rsidR="00220A98" w:rsidRPr="00220A98" w:rsidRDefault="00220A98" w:rsidP="00220A98">
      <w:pPr>
        <w:pStyle w:val="ListParagraph"/>
        <w:rPr>
          <w:lang w:val="fr-CA"/>
        </w:rPr>
      </w:pPr>
      <w:r w:rsidRPr="00220A98">
        <w:rPr>
          <w:lang w:val="fr-CA"/>
        </w:rPr>
        <w:t>Les compétences de l’érudit peuvent s’acquérir par la pratique et la rétroaction. Au moyen du formulaire ci-dessous, aidez l’apprenant à mieux comprendre son niveau d’expertise en enseignement en lui offrant de la rétroaction pertinente et confidentielle.</w:t>
      </w:r>
    </w:p>
    <w:p w:rsidR="00220A98" w:rsidRPr="00220A98" w:rsidRDefault="00220A98" w:rsidP="00220A98">
      <w:pPr>
        <w:pStyle w:val="ListParagraph"/>
        <w:rPr>
          <w:i/>
          <w:lang w:val="fr-CA"/>
        </w:rPr>
      </w:pPr>
      <w:r w:rsidRPr="00220A98">
        <w:rPr>
          <w:lang w:val="fr-CA"/>
        </w:rPr>
        <w:t xml:space="preserve">Soyez assurés que cette information sera transmise sous forme agrégée, afin d’aider le résident à améliorer ses compétences. </w:t>
      </w:r>
    </w:p>
    <w:p w:rsidR="00220A98" w:rsidRPr="00220A98" w:rsidRDefault="00220A98" w:rsidP="00220A98">
      <w:pPr>
        <w:pStyle w:val="ListParagraph"/>
        <w:rPr>
          <w:i/>
          <w:lang w:val="fr-CA"/>
        </w:rPr>
      </w:pPr>
      <w:r w:rsidRPr="00220A98">
        <w:rPr>
          <w:lang w:val="fr-CA"/>
        </w:rPr>
        <w:t>Prière de remettre ce formulaire dans une enveloppe scellée, à :</w:t>
      </w:r>
    </w:p>
    <w:p w:rsidR="00220A98" w:rsidRPr="00220A98" w:rsidRDefault="00220A98" w:rsidP="00220A98">
      <w:pPr>
        <w:rPr>
          <w:sz w:val="18"/>
          <w:szCs w:val="18"/>
        </w:rPr>
      </w:pPr>
    </w:p>
    <w:p w:rsidR="00D1297C" w:rsidRPr="002E5CF5" w:rsidRDefault="00220A98" w:rsidP="00220A98">
      <w:pPr>
        <w:rPr>
          <w:lang w:val="fr-CA"/>
        </w:rPr>
      </w:pPr>
      <w:r w:rsidRPr="002E5CF5">
        <w:rPr>
          <w:lang w:val="fr-CA"/>
        </w:rPr>
        <w:t xml:space="preserve">Nom du résident </w:t>
      </w:r>
      <w:r w:rsidR="00D1297C" w:rsidRPr="002E5CF5">
        <w:rPr>
          <w:lang w:val="fr-CA"/>
        </w:rPr>
        <w:t>: ___________________________________________</w:t>
      </w:r>
    </w:p>
    <w:p w:rsidR="00D1297C" w:rsidRPr="002E5CF5" w:rsidRDefault="002E5CF5" w:rsidP="00D1297C">
      <w:pPr>
        <w:rPr>
          <w:i/>
          <w:lang w:val="fr-CA"/>
        </w:rPr>
      </w:pPr>
      <w:r w:rsidRPr="002E5CF5">
        <w:rPr>
          <w:lang w:val="fr-CA"/>
        </w:rPr>
        <w:t>Année d’études postdoctorales</w:t>
      </w:r>
      <w:r>
        <w:rPr>
          <w:lang w:val="fr-CA"/>
        </w:rPr>
        <w:t xml:space="preserve"> </w:t>
      </w:r>
      <w:r w:rsidR="00D1297C" w:rsidRPr="002E5CF5">
        <w:rPr>
          <w:lang w:val="fr-CA"/>
        </w:rPr>
        <w:t>: _______________________</w:t>
      </w:r>
    </w:p>
    <w:p w:rsidR="00D1297C" w:rsidRPr="002E5CF5" w:rsidRDefault="002E5CF5" w:rsidP="00267590">
      <w:pPr>
        <w:spacing w:after="0"/>
        <w:rPr>
          <w:b/>
          <w:lang w:val="fr-CA"/>
        </w:rPr>
      </w:pPr>
      <w:r w:rsidRPr="002E5CF5">
        <w:rPr>
          <w:b/>
          <w:lang w:val="fr-CA"/>
        </w:rPr>
        <w:t xml:space="preserve">Indiquez </w:t>
      </w:r>
      <w:r w:rsidRPr="002E5CF5">
        <w:rPr>
          <w:b/>
          <w:lang w:val="en-US"/>
        </w:rPr>
        <w:sym w:font="Wingdings 2" w:char="F052"/>
      </w:r>
      <w:r w:rsidRPr="002E5CF5">
        <w:rPr>
          <w:b/>
          <w:lang w:val="fr-CA"/>
        </w:rPr>
        <w:t xml:space="preserve"> tous les choix qui s’appliquent. Je suis :</w:t>
      </w:r>
    </w:p>
    <w:p w:rsidR="00D1297C" w:rsidRPr="002E5CF5" w:rsidRDefault="002E5CF5" w:rsidP="002E5CF5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  <w:lang w:val="fr-CA"/>
        </w:rPr>
      </w:pPr>
      <w:r w:rsidRPr="002E5CF5">
        <w:rPr>
          <w:lang w:val="fr-CA"/>
        </w:rPr>
        <w:t>Membre d’une équipe de professionnels de la santé</w:t>
      </w:r>
    </w:p>
    <w:p w:rsidR="00D1297C" w:rsidRPr="002E5CF5" w:rsidRDefault="002E5CF5" w:rsidP="002E5CF5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  <w:lang w:val="en-US"/>
        </w:rPr>
      </w:pPr>
      <w:proofErr w:type="spellStart"/>
      <w:r w:rsidRPr="002E5CF5">
        <w:rPr>
          <w:lang w:val="en-US"/>
        </w:rPr>
        <w:t>Résident</w:t>
      </w:r>
      <w:proofErr w:type="spellEnd"/>
    </w:p>
    <w:p w:rsidR="00D1297C" w:rsidRPr="002E5CF5" w:rsidRDefault="002E5CF5" w:rsidP="002E5CF5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  <w:lang w:val="fr-CA"/>
        </w:rPr>
      </w:pPr>
      <w:r w:rsidRPr="002E5CF5">
        <w:rPr>
          <w:lang w:val="fr-CA"/>
        </w:rPr>
        <w:t>Étudiant en médecine (ou stagiaire)</w:t>
      </w:r>
    </w:p>
    <w:p w:rsidR="00D1297C" w:rsidRPr="00D1297C" w:rsidRDefault="002E5CF5" w:rsidP="00D1297C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</w:rPr>
      </w:pPr>
      <w:proofErr w:type="spellStart"/>
      <w:r>
        <w:t>Autre</w:t>
      </w:r>
      <w:proofErr w:type="spellEnd"/>
    </w:p>
    <w:p w:rsidR="00D1297C" w:rsidRPr="002E5CF5" w:rsidRDefault="002E5CF5" w:rsidP="00267590">
      <w:pPr>
        <w:spacing w:before="240" w:after="0"/>
        <w:rPr>
          <w:b/>
          <w:i/>
          <w:lang w:val="en-US"/>
        </w:rPr>
      </w:pPr>
      <w:proofErr w:type="spellStart"/>
      <w:r w:rsidRPr="002E5CF5">
        <w:rPr>
          <w:b/>
          <w:lang w:val="en-US"/>
        </w:rPr>
        <w:t>Degré</w:t>
      </w:r>
      <w:proofErr w:type="spellEnd"/>
      <w:r w:rsidRPr="002E5CF5">
        <w:rPr>
          <w:b/>
          <w:lang w:val="en-US"/>
        </w:rPr>
        <w:t xml:space="preserve"> </w:t>
      </w:r>
      <w:proofErr w:type="spellStart"/>
      <w:proofErr w:type="gramStart"/>
      <w:r w:rsidRPr="002E5CF5">
        <w:rPr>
          <w:b/>
          <w:lang w:val="en-US"/>
        </w:rPr>
        <w:t>d’interaction</w:t>
      </w:r>
      <w:proofErr w:type="spellEnd"/>
      <w:r w:rsidRPr="002E5CF5">
        <w:rPr>
          <w:b/>
          <w:lang w:val="en-US"/>
        </w:rPr>
        <w:t xml:space="preserve"> :</w:t>
      </w:r>
      <w:proofErr w:type="gramEnd"/>
    </w:p>
    <w:p w:rsidR="00D1297C" w:rsidRPr="002E5CF5" w:rsidRDefault="002E5CF5" w:rsidP="002E5CF5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  <w:lang w:val="en-US"/>
        </w:rPr>
      </w:pPr>
      <w:proofErr w:type="spellStart"/>
      <w:r w:rsidRPr="002E5CF5">
        <w:rPr>
          <w:lang w:val="en-US"/>
        </w:rPr>
        <w:lastRenderedPageBreak/>
        <w:t>Enseignement</w:t>
      </w:r>
      <w:proofErr w:type="spellEnd"/>
      <w:r w:rsidRPr="002E5CF5">
        <w:rPr>
          <w:lang w:val="en-US"/>
        </w:rPr>
        <w:t xml:space="preserve"> </w:t>
      </w:r>
      <w:proofErr w:type="spellStart"/>
      <w:r w:rsidRPr="002E5CF5">
        <w:rPr>
          <w:lang w:val="en-US"/>
        </w:rPr>
        <w:t>considérable</w:t>
      </w:r>
      <w:proofErr w:type="spellEnd"/>
      <w:r w:rsidRPr="002E5CF5">
        <w:rPr>
          <w:lang w:val="en-US"/>
        </w:rPr>
        <w:t xml:space="preserve"> </w:t>
      </w:r>
    </w:p>
    <w:p w:rsidR="002E5CF5" w:rsidRPr="002E5CF5" w:rsidRDefault="002E5CF5" w:rsidP="002E5CF5">
      <w:pPr>
        <w:pStyle w:val="ListParagraph"/>
        <w:numPr>
          <w:ilvl w:val="0"/>
          <w:numId w:val="14"/>
        </w:numPr>
        <w:adjustRightInd/>
        <w:snapToGrid/>
        <w:spacing w:after="0"/>
        <w:contextualSpacing/>
        <w:rPr>
          <w:i/>
          <w:lang w:val="fr-CA"/>
        </w:rPr>
      </w:pPr>
      <w:r w:rsidRPr="002E5CF5">
        <w:rPr>
          <w:lang w:val="fr-CA"/>
        </w:rPr>
        <w:t>Enseignement occasionnel ou une seule fois</w:t>
      </w:r>
    </w:p>
    <w:p w:rsidR="00D1297C" w:rsidRPr="002E5CF5" w:rsidRDefault="00D1297C" w:rsidP="002E5CF5">
      <w:pPr>
        <w:pStyle w:val="ListParagraph"/>
        <w:numPr>
          <w:ilvl w:val="0"/>
          <w:numId w:val="0"/>
        </w:numPr>
        <w:adjustRightInd/>
        <w:snapToGrid/>
        <w:spacing w:after="0"/>
        <w:ind w:left="720"/>
        <w:contextualSpacing/>
        <w:rPr>
          <w:rStyle w:val="SubtleReference"/>
          <w:i/>
          <w:smallCaps w:val="0"/>
          <w:color w:val="595959"/>
          <w:lang w:val="fr-CA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336"/>
        <w:gridCol w:w="1144"/>
        <w:gridCol w:w="1145"/>
        <w:gridCol w:w="1145"/>
        <w:gridCol w:w="1145"/>
        <w:gridCol w:w="1145"/>
        <w:gridCol w:w="1145"/>
      </w:tblGrid>
      <w:tr w:rsidR="00D1297C" w:rsidRPr="00D1297C" w:rsidTr="00D1297C">
        <w:trPr>
          <w:trHeight w:val="562"/>
          <w:tblHeader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</w:pPr>
            <w:r w:rsidRPr="00D1297C">
              <w:t>#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2E5CF5" w:rsidRDefault="00D1297C" w:rsidP="00D1297C">
            <w:pPr>
              <w:pStyle w:val="ChartHead"/>
              <w:rPr>
                <w:lang w:val="fr-CA"/>
              </w:rPr>
            </w:pPr>
            <w:r w:rsidRPr="002E5CF5">
              <w:rPr>
                <w:lang w:val="fr-CA"/>
              </w:rPr>
              <w:t xml:space="preserve"> </w:t>
            </w:r>
            <w:r w:rsidR="002E5CF5" w:rsidRPr="002E5CF5">
              <w:rPr>
                <w:lang w:val="fr-CA"/>
              </w:rPr>
              <w:t>Ce résident pédagogue...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  <w:r w:rsidRPr="00D1297C">
              <w:t>1</w:t>
            </w:r>
          </w:p>
          <w:p w:rsidR="002E5CF5" w:rsidRPr="002E5CF5" w:rsidRDefault="002E5CF5" w:rsidP="002E5CF5">
            <w:pPr>
              <w:pStyle w:val="ChartHead"/>
              <w:jc w:val="center"/>
              <w:rPr>
                <w:sz w:val="16"/>
                <w:lang w:val="en-US"/>
              </w:rPr>
            </w:pPr>
            <w:proofErr w:type="spellStart"/>
            <w:r w:rsidRPr="002E5CF5">
              <w:rPr>
                <w:sz w:val="16"/>
                <w:lang w:val="en-US"/>
              </w:rPr>
              <w:t>Très</w:t>
            </w:r>
            <w:proofErr w:type="spellEnd"/>
          </w:p>
          <w:p w:rsidR="00D1297C" w:rsidRPr="00D1297C" w:rsidRDefault="002E5CF5" w:rsidP="002E5CF5">
            <w:pPr>
              <w:pStyle w:val="ChartHead"/>
              <w:jc w:val="center"/>
            </w:pPr>
            <w:proofErr w:type="spellStart"/>
            <w:r w:rsidRPr="002E5CF5">
              <w:rPr>
                <w:sz w:val="16"/>
                <w:lang w:val="en-US"/>
              </w:rPr>
              <w:t>faible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  <w:r w:rsidRPr="00D1297C">
              <w:t>2</w:t>
            </w:r>
          </w:p>
          <w:p w:rsidR="002E5CF5" w:rsidRPr="002E5CF5" w:rsidRDefault="002E5CF5" w:rsidP="002E5CF5">
            <w:pPr>
              <w:pStyle w:val="ChartHead"/>
              <w:jc w:val="center"/>
              <w:rPr>
                <w:sz w:val="16"/>
                <w:lang w:val="en-US"/>
              </w:rPr>
            </w:pPr>
            <w:proofErr w:type="spellStart"/>
            <w:r w:rsidRPr="002E5CF5">
              <w:rPr>
                <w:sz w:val="16"/>
                <w:lang w:val="en-US"/>
              </w:rPr>
              <w:t>Besoin</w:t>
            </w:r>
            <w:proofErr w:type="spellEnd"/>
          </w:p>
          <w:p w:rsidR="00D1297C" w:rsidRPr="00D1297C" w:rsidRDefault="002E5CF5" w:rsidP="002E5CF5">
            <w:pPr>
              <w:pStyle w:val="ChartHead"/>
              <w:jc w:val="center"/>
            </w:pPr>
            <w:proofErr w:type="spellStart"/>
            <w:r w:rsidRPr="002E5CF5">
              <w:rPr>
                <w:sz w:val="16"/>
                <w:lang w:val="en-US"/>
              </w:rPr>
              <w:t>d’amélioration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  <w:r w:rsidRPr="00D1297C">
              <w:t>3</w:t>
            </w:r>
          </w:p>
          <w:p w:rsidR="00D1297C" w:rsidRPr="00D1297C" w:rsidRDefault="002E5CF5" w:rsidP="00D1297C">
            <w:pPr>
              <w:pStyle w:val="ChartHead"/>
              <w:jc w:val="center"/>
            </w:pPr>
            <w:proofErr w:type="spellStart"/>
            <w:r w:rsidRPr="002E5CF5">
              <w:rPr>
                <w:sz w:val="16"/>
              </w:rPr>
              <w:t>Compétent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  <w:r w:rsidRPr="00D1297C">
              <w:t>4</w:t>
            </w:r>
          </w:p>
          <w:p w:rsidR="00D1297C" w:rsidRPr="00D1297C" w:rsidRDefault="002E5CF5" w:rsidP="00D1297C">
            <w:pPr>
              <w:pStyle w:val="ChartHead"/>
              <w:jc w:val="center"/>
            </w:pPr>
            <w:r w:rsidRPr="002E5CF5">
              <w:rPr>
                <w:sz w:val="16"/>
              </w:rPr>
              <w:t>Habile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  <w:r w:rsidRPr="00D1297C">
              <w:t>5</w:t>
            </w:r>
          </w:p>
          <w:p w:rsidR="00D1297C" w:rsidRPr="00D1297C" w:rsidRDefault="002E5CF5" w:rsidP="00D1297C">
            <w:pPr>
              <w:pStyle w:val="ChartHead"/>
              <w:jc w:val="center"/>
            </w:pPr>
            <w:proofErr w:type="spellStart"/>
            <w:r w:rsidRPr="002E5CF5">
              <w:rPr>
                <w:sz w:val="16"/>
              </w:rPr>
              <w:t>Exemplaire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297C" w:rsidRPr="00D1297C" w:rsidRDefault="00D1297C" w:rsidP="00D1297C">
            <w:pPr>
              <w:pStyle w:val="ChartHead"/>
              <w:jc w:val="center"/>
            </w:pPr>
          </w:p>
          <w:p w:rsidR="002E5CF5" w:rsidRPr="002E5CF5" w:rsidRDefault="002E5CF5" w:rsidP="002E5CF5">
            <w:pPr>
              <w:pStyle w:val="ChartHead"/>
              <w:jc w:val="center"/>
              <w:rPr>
                <w:sz w:val="16"/>
                <w:lang w:val="en-US"/>
              </w:rPr>
            </w:pPr>
            <w:r w:rsidRPr="002E5CF5">
              <w:rPr>
                <w:sz w:val="16"/>
                <w:lang w:val="en-US"/>
              </w:rPr>
              <w:t xml:space="preserve">Ne </w:t>
            </w:r>
            <w:proofErr w:type="spellStart"/>
            <w:r w:rsidRPr="002E5CF5">
              <w:rPr>
                <w:sz w:val="16"/>
                <w:lang w:val="en-US"/>
              </w:rPr>
              <w:t>peux</w:t>
            </w:r>
            <w:proofErr w:type="spellEnd"/>
          </w:p>
          <w:p w:rsidR="00D1297C" w:rsidRPr="00D1297C" w:rsidRDefault="002E5CF5" w:rsidP="002E5CF5">
            <w:pPr>
              <w:pStyle w:val="ChartHead"/>
              <w:jc w:val="center"/>
            </w:pPr>
            <w:r w:rsidRPr="002E5CF5">
              <w:rPr>
                <w:sz w:val="16"/>
                <w:lang w:val="en-US"/>
              </w:rPr>
              <w:t>commenter</w:t>
            </w: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lang w:val="fr-CA"/>
              </w:rPr>
              <w:t>Avait bien organisé son enseignement (enseignement en contexte clinique ou enseignement structuré)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i/>
                <w:lang w:val="fr-CA"/>
              </w:rPr>
              <w:t xml:space="preserve"> </w:t>
            </w: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2.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lang w:val="fr-CA"/>
              </w:rPr>
              <w:t>Était disponible (j’ai reçu le soutien dont j’avais besoin)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3.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58" w:type="dxa"/>
              <w:bottom w:w="90" w:type="dxa"/>
              <w:right w:w="72" w:type="dxa"/>
            </w:tcMar>
          </w:tcPr>
          <w:p w:rsidR="00D1297C" w:rsidRPr="002E5CF5" w:rsidRDefault="002E5CF5" w:rsidP="002E5CF5">
            <w:pPr>
              <w:pStyle w:val="ChartBodyLeft"/>
              <w:rPr>
                <w:lang w:val="fr-CA"/>
              </w:rPr>
            </w:pPr>
            <w:r w:rsidRPr="002E5CF5">
              <w:rPr>
                <w:lang w:val="fr-CA"/>
              </w:rPr>
              <w:t>S’est assuré que l’on s’entende sur les attentes dès le début, et a fait de son</w:t>
            </w:r>
            <w:r>
              <w:rPr>
                <w:lang w:val="fr-CA"/>
              </w:rPr>
              <w:t xml:space="preserve"> </w:t>
            </w:r>
            <w:r w:rsidRPr="002E5CF5">
              <w:rPr>
                <w:lang w:val="fr-CA"/>
              </w:rPr>
              <w:t>mieux pour satisfaire ces attentes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4.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lang w:val="fr-CA"/>
              </w:rPr>
              <w:t>M’a encouragé à explorer mes limites de façon sécuritaire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5.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lang w:val="fr-CA"/>
              </w:rPr>
              <w:t>M’a fourni de la rétroaction régulièrement, promptement et de façon significative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2E5CF5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6.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D1297C">
            <w:pPr>
              <w:pStyle w:val="ChartBodyLeft"/>
              <w:rPr>
                <w:i/>
                <w:lang w:val="fr-CA"/>
              </w:rPr>
            </w:pPr>
            <w:r w:rsidRPr="002E5CF5">
              <w:rPr>
                <w:lang w:val="fr-CA"/>
              </w:rPr>
              <w:t>M’a respecté en tant qu’apprenant et personne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5212C2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7.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E5CF5" w:rsidRDefault="002E5CF5" w:rsidP="002E5CF5">
            <w:pPr>
              <w:pStyle w:val="ChartBodyLeft"/>
              <w:rPr>
                <w:lang w:val="fr-CA"/>
              </w:rPr>
            </w:pPr>
            <w:r w:rsidRPr="002E5CF5">
              <w:rPr>
                <w:lang w:val="fr-CA"/>
              </w:rPr>
              <w:t xml:space="preserve">A </w:t>
            </w:r>
            <w:proofErr w:type="gramStart"/>
            <w:r w:rsidRPr="002E5CF5">
              <w:rPr>
                <w:lang w:val="fr-CA"/>
              </w:rPr>
              <w:t>posé</w:t>
            </w:r>
            <w:proofErr w:type="gramEnd"/>
            <w:r w:rsidRPr="002E5CF5">
              <w:rPr>
                <w:lang w:val="fr-CA"/>
              </w:rPr>
              <w:t xml:space="preserve"> des questions et répondu volontiers</w:t>
            </w:r>
            <w:r>
              <w:rPr>
                <w:lang w:val="fr-CA"/>
              </w:rPr>
              <w:t xml:space="preserve"> </w:t>
            </w:r>
            <w:r w:rsidRPr="005212C2">
              <w:rPr>
                <w:lang w:val="fr-CA"/>
              </w:rPr>
              <w:t>aux miennes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5212C2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8.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5212C2" w:rsidP="00D1297C">
            <w:pPr>
              <w:pStyle w:val="ChartBodyLeft"/>
              <w:rPr>
                <w:i/>
                <w:lang w:val="fr-CA"/>
              </w:rPr>
            </w:pPr>
            <w:r w:rsidRPr="005212C2">
              <w:rPr>
                <w:lang w:val="fr-CA"/>
              </w:rPr>
              <w:t xml:space="preserve">A </w:t>
            </w:r>
            <w:proofErr w:type="gramStart"/>
            <w:r w:rsidRPr="005212C2">
              <w:rPr>
                <w:lang w:val="fr-CA"/>
              </w:rPr>
              <w:t>demandé</w:t>
            </w:r>
            <w:proofErr w:type="gramEnd"/>
            <w:r w:rsidRPr="005212C2">
              <w:rPr>
                <w:lang w:val="fr-CA"/>
              </w:rPr>
              <w:t xml:space="preserve"> de la rétroaction et a accepté la mienne volontiers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  <w:tr w:rsidR="00D1297C" w:rsidRPr="005212C2" w:rsidTr="00707B44">
        <w:trPr>
          <w:trHeight w:val="60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9.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5212C2" w:rsidP="005212C2">
            <w:pPr>
              <w:pStyle w:val="ChartBodyLeft"/>
              <w:rPr>
                <w:lang w:val="fr-CA"/>
              </w:rPr>
            </w:pPr>
            <w:r w:rsidRPr="005212C2">
              <w:rPr>
                <w:lang w:val="fr-CA"/>
              </w:rPr>
              <w:t>Avait l’expérience pédagogique nécessaire</w:t>
            </w:r>
            <w:r>
              <w:rPr>
                <w:lang w:val="fr-CA"/>
              </w:rPr>
              <w:t xml:space="preserve"> </w:t>
            </w:r>
            <w:r w:rsidRPr="005212C2">
              <w:rPr>
                <w:lang w:val="fr-CA"/>
              </w:rPr>
              <w:t>pour équilibrer les tâches de travail et les occasions d’apprentissage formel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5212C2" w:rsidRDefault="00D1297C" w:rsidP="00D1297C">
            <w:pPr>
              <w:pStyle w:val="ChartBodyLeft"/>
              <w:rPr>
                <w:i/>
                <w:lang w:val="fr-CA"/>
              </w:rPr>
            </w:pPr>
          </w:p>
        </w:tc>
      </w:tr>
    </w:tbl>
    <w:p w:rsidR="00D1297C" w:rsidRPr="005212C2" w:rsidRDefault="00D1297C" w:rsidP="00D1297C">
      <w:pPr>
        <w:rPr>
          <w:rStyle w:val="SubtleReference"/>
          <w:b/>
          <w:lang w:val="fr-CA"/>
        </w:rPr>
      </w:pPr>
    </w:p>
    <w:tbl>
      <w:tblPr>
        <w:tblW w:w="108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885"/>
        <w:gridCol w:w="1938"/>
        <w:gridCol w:w="1938"/>
        <w:gridCol w:w="1938"/>
        <w:gridCol w:w="1939"/>
      </w:tblGrid>
      <w:tr w:rsidR="00D1297C" w:rsidRPr="002C4E05" w:rsidTr="005212C2">
        <w:trPr>
          <w:trHeight w:val="60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212C2" w:rsidRPr="005212C2" w:rsidRDefault="005212C2" w:rsidP="005212C2">
            <w:pPr>
              <w:pStyle w:val="ChartBodyCentered"/>
              <w:rPr>
                <w:lang w:val="en-US"/>
              </w:rPr>
            </w:pPr>
            <w:proofErr w:type="spellStart"/>
            <w:r w:rsidRPr="005212C2">
              <w:rPr>
                <w:lang w:val="en-US"/>
              </w:rPr>
              <w:t>Évaluation</w:t>
            </w:r>
            <w:proofErr w:type="spellEnd"/>
          </w:p>
          <w:p w:rsidR="00D1297C" w:rsidRPr="002C4E05" w:rsidRDefault="005212C2" w:rsidP="005212C2">
            <w:pPr>
              <w:pStyle w:val="ChartBodyCentered"/>
              <w:rPr>
                <w:i/>
              </w:rPr>
            </w:pPr>
            <w:proofErr w:type="spellStart"/>
            <w:r w:rsidRPr="005212C2">
              <w:rPr>
                <w:lang w:val="en-US"/>
              </w:rPr>
              <w:t>globale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  <w:r w:rsidRPr="002C4E05">
              <w:t>1</w:t>
            </w:r>
          </w:p>
          <w:p w:rsidR="005212C2" w:rsidRPr="005212C2" w:rsidRDefault="005212C2" w:rsidP="005212C2">
            <w:pPr>
              <w:pStyle w:val="ChartBodyCentered"/>
              <w:rPr>
                <w:lang w:val="en-US"/>
              </w:rPr>
            </w:pPr>
            <w:proofErr w:type="spellStart"/>
            <w:r w:rsidRPr="005212C2">
              <w:rPr>
                <w:lang w:val="en-US"/>
              </w:rPr>
              <w:t>Très</w:t>
            </w:r>
            <w:proofErr w:type="spellEnd"/>
          </w:p>
          <w:p w:rsidR="00D1297C" w:rsidRPr="002C4E05" w:rsidRDefault="005212C2" w:rsidP="005212C2">
            <w:pPr>
              <w:pStyle w:val="ChartBodyCentered"/>
              <w:rPr>
                <w:i/>
              </w:rPr>
            </w:pPr>
            <w:proofErr w:type="spellStart"/>
            <w:r w:rsidRPr="005212C2">
              <w:rPr>
                <w:lang w:val="en-US"/>
              </w:rPr>
              <w:t>faible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43" w:type="dxa"/>
              <w:bottom w:w="90" w:type="dxa"/>
              <w:right w:w="43" w:type="dxa"/>
            </w:tcMar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  <w:r w:rsidRPr="002C4E05">
              <w:t>2</w:t>
            </w:r>
          </w:p>
          <w:p w:rsidR="00D1297C" w:rsidRPr="002C4E05" w:rsidRDefault="005212C2" w:rsidP="00D1297C">
            <w:pPr>
              <w:pStyle w:val="ChartBodyCentered"/>
              <w:rPr>
                <w:i/>
              </w:rPr>
            </w:pPr>
            <w:proofErr w:type="spellStart"/>
            <w:r w:rsidRPr="005212C2">
              <w:t>Besoin</w:t>
            </w:r>
            <w:proofErr w:type="spellEnd"/>
            <w:r w:rsidRPr="005212C2">
              <w:t xml:space="preserve"> </w:t>
            </w:r>
            <w:proofErr w:type="spellStart"/>
            <w:r w:rsidRPr="005212C2">
              <w:t>d’amélioration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  <w:r w:rsidRPr="002C4E05">
              <w:t>3</w:t>
            </w:r>
          </w:p>
          <w:p w:rsidR="00D1297C" w:rsidRPr="002C4E05" w:rsidRDefault="005212C2" w:rsidP="00D1297C">
            <w:pPr>
              <w:pStyle w:val="ChartBodyCentered"/>
              <w:rPr>
                <w:i/>
              </w:rPr>
            </w:pPr>
            <w:proofErr w:type="spellStart"/>
            <w:r w:rsidRPr="005212C2">
              <w:t>Compétent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  <w:r w:rsidRPr="002C4E05">
              <w:t>4</w:t>
            </w:r>
          </w:p>
          <w:p w:rsidR="00D1297C" w:rsidRPr="002C4E05" w:rsidRDefault="005212C2" w:rsidP="00D1297C">
            <w:pPr>
              <w:pStyle w:val="ChartBodyCentered"/>
              <w:rPr>
                <w:i/>
              </w:rPr>
            </w:pPr>
            <w:r w:rsidRPr="005212C2">
              <w:t>Habile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  <w:r w:rsidRPr="002C4E05">
              <w:t>5</w:t>
            </w:r>
          </w:p>
          <w:p w:rsidR="00D1297C" w:rsidRPr="002C4E05" w:rsidRDefault="005212C2" w:rsidP="00D1297C">
            <w:pPr>
              <w:pStyle w:val="ChartBodyCentered"/>
              <w:rPr>
                <w:i/>
              </w:rPr>
            </w:pPr>
            <w:proofErr w:type="spellStart"/>
            <w:r w:rsidRPr="005212C2">
              <w:t>Exemplaire</w:t>
            </w:r>
            <w:proofErr w:type="spellEnd"/>
          </w:p>
        </w:tc>
      </w:tr>
      <w:tr w:rsidR="00D1297C" w:rsidRPr="005212C2" w:rsidTr="005212C2">
        <w:trPr>
          <w:trHeight w:val="60"/>
        </w:trPr>
        <w:tc>
          <w:tcPr>
            <w:tcW w:w="116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297C" w:rsidRPr="002C4E05" w:rsidRDefault="00D1297C" w:rsidP="00D1297C">
            <w:pPr>
              <w:pStyle w:val="ChartBodyCentered"/>
              <w:rPr>
                <w:i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r w:rsidRPr="005212C2">
              <w:rPr>
                <w:lang w:val="fr-CA"/>
              </w:rPr>
              <w:t>Une de mes</w:t>
            </w:r>
          </w:p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proofErr w:type="gramStart"/>
            <w:r w:rsidRPr="005212C2">
              <w:rPr>
                <w:lang w:val="fr-CA"/>
              </w:rPr>
              <w:t>pires</w:t>
            </w:r>
            <w:proofErr w:type="gramEnd"/>
            <w:r w:rsidRPr="005212C2">
              <w:rPr>
                <w:lang w:val="fr-CA"/>
              </w:rPr>
              <w:t xml:space="preserve"> expériences</w:t>
            </w:r>
          </w:p>
          <w:p w:rsidR="00D1297C" w:rsidRPr="005212C2" w:rsidRDefault="005212C2" w:rsidP="005212C2">
            <w:pPr>
              <w:pStyle w:val="ChartBodyCentered"/>
              <w:rPr>
                <w:i/>
                <w:lang w:val="fr-CA"/>
              </w:rPr>
            </w:pPr>
            <w:proofErr w:type="gramStart"/>
            <w:r w:rsidRPr="005212C2">
              <w:rPr>
                <w:lang w:val="fr-CA"/>
              </w:rPr>
              <w:t>d’apprentissage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r w:rsidRPr="005212C2">
              <w:rPr>
                <w:lang w:val="fr-CA"/>
              </w:rPr>
              <w:t>J’ai bien peu</w:t>
            </w:r>
          </w:p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proofErr w:type="gramStart"/>
            <w:r w:rsidRPr="005212C2">
              <w:rPr>
                <w:lang w:val="fr-CA"/>
              </w:rPr>
              <w:t>appris</w:t>
            </w:r>
            <w:proofErr w:type="gramEnd"/>
            <w:r w:rsidRPr="005212C2">
              <w:rPr>
                <w:lang w:val="fr-CA"/>
              </w:rPr>
              <w:t xml:space="preserve"> de choses</w:t>
            </w:r>
          </w:p>
          <w:p w:rsidR="00D1297C" w:rsidRPr="002C4E05" w:rsidRDefault="005212C2" w:rsidP="005212C2">
            <w:pPr>
              <w:pStyle w:val="ChartBodyCentered"/>
              <w:rPr>
                <w:i/>
              </w:rPr>
            </w:pPr>
            <w:proofErr w:type="spellStart"/>
            <w:r w:rsidRPr="005212C2">
              <w:rPr>
                <w:lang w:val="en-US"/>
              </w:rPr>
              <w:t>significatives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r w:rsidRPr="005212C2">
              <w:rPr>
                <w:lang w:val="fr-CA"/>
              </w:rPr>
              <w:t>Bonne expérience,</w:t>
            </w:r>
          </w:p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proofErr w:type="gramStart"/>
            <w:r w:rsidRPr="005212C2">
              <w:rPr>
                <w:lang w:val="fr-CA"/>
              </w:rPr>
              <w:t>j’ai</w:t>
            </w:r>
            <w:proofErr w:type="gramEnd"/>
            <w:r w:rsidRPr="005212C2">
              <w:rPr>
                <w:lang w:val="fr-CA"/>
              </w:rPr>
              <w:t xml:space="preserve"> appris des choses</w:t>
            </w:r>
          </w:p>
          <w:p w:rsidR="00D1297C" w:rsidRPr="002C4E05" w:rsidRDefault="005212C2" w:rsidP="005212C2">
            <w:pPr>
              <w:pStyle w:val="ChartBodyCentered"/>
              <w:rPr>
                <w:i/>
              </w:rPr>
            </w:pPr>
            <w:proofErr w:type="spellStart"/>
            <w:r w:rsidRPr="005212C2">
              <w:rPr>
                <w:lang w:val="en-US"/>
              </w:rPr>
              <w:lastRenderedPageBreak/>
              <w:t>importantes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r w:rsidRPr="005212C2">
              <w:rPr>
                <w:lang w:val="fr-CA"/>
              </w:rPr>
              <w:lastRenderedPageBreak/>
              <w:t>Excellente expérience,</w:t>
            </w:r>
          </w:p>
          <w:p w:rsidR="00D1297C" w:rsidRPr="005212C2" w:rsidRDefault="005212C2" w:rsidP="005212C2">
            <w:pPr>
              <w:pStyle w:val="ChartBodyCentered"/>
              <w:rPr>
                <w:i/>
                <w:lang w:val="fr-CA"/>
              </w:rPr>
            </w:pPr>
            <w:proofErr w:type="gramStart"/>
            <w:r w:rsidRPr="005212C2">
              <w:rPr>
                <w:lang w:val="fr-CA"/>
              </w:rPr>
              <w:lastRenderedPageBreak/>
              <w:t>j’ai</w:t>
            </w:r>
            <w:proofErr w:type="gramEnd"/>
            <w:r w:rsidRPr="005212C2">
              <w:rPr>
                <w:lang w:val="fr-CA"/>
              </w:rPr>
              <w:t xml:space="preserve"> beaucoup appris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212C2" w:rsidRPr="005212C2" w:rsidRDefault="005212C2" w:rsidP="005212C2">
            <w:pPr>
              <w:pStyle w:val="ChartBodyCentered"/>
              <w:rPr>
                <w:lang w:val="fr-CA"/>
              </w:rPr>
            </w:pPr>
            <w:r w:rsidRPr="005212C2">
              <w:rPr>
                <w:lang w:val="fr-CA"/>
              </w:rPr>
              <w:lastRenderedPageBreak/>
              <w:t>Un des meilleurs</w:t>
            </w:r>
          </w:p>
          <w:p w:rsidR="00D1297C" w:rsidRPr="005212C2" w:rsidRDefault="005212C2" w:rsidP="005212C2">
            <w:pPr>
              <w:pStyle w:val="ChartBodyCentered"/>
              <w:rPr>
                <w:i/>
                <w:lang w:val="fr-CA"/>
              </w:rPr>
            </w:pPr>
            <w:proofErr w:type="gramStart"/>
            <w:r w:rsidRPr="005212C2">
              <w:rPr>
                <w:lang w:val="fr-CA"/>
              </w:rPr>
              <w:t>enseignants</w:t>
            </w:r>
            <w:proofErr w:type="gramEnd"/>
            <w:r w:rsidRPr="005212C2">
              <w:rPr>
                <w:lang w:val="fr-CA"/>
              </w:rPr>
              <w:t xml:space="preserve"> que j’ai eus</w:t>
            </w:r>
          </w:p>
        </w:tc>
      </w:tr>
    </w:tbl>
    <w:p w:rsidR="00D1297C" w:rsidRPr="005212C2" w:rsidRDefault="00D1297C" w:rsidP="00D1297C">
      <w:pPr>
        <w:rPr>
          <w:rStyle w:val="SubtleReference"/>
          <w:b/>
          <w:lang w:val="fr-CA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D1297C" w:rsidRPr="002C4E05" w:rsidTr="00707B44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97C" w:rsidRPr="002C4E05" w:rsidRDefault="005212C2" w:rsidP="00D1297C">
            <w:pPr>
              <w:pStyle w:val="ChartHead"/>
              <w:rPr>
                <w:i/>
              </w:rPr>
            </w:pPr>
            <w:r w:rsidRPr="005212C2">
              <w:t>Forces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97C" w:rsidRPr="002C4E05" w:rsidRDefault="005212C2" w:rsidP="00D1297C">
            <w:pPr>
              <w:pStyle w:val="ChartHead"/>
              <w:rPr>
                <w:i/>
              </w:rPr>
            </w:pPr>
            <w:proofErr w:type="spellStart"/>
            <w:r w:rsidRPr="005212C2">
              <w:t>Domaines</w:t>
            </w:r>
            <w:proofErr w:type="spellEnd"/>
            <w:r w:rsidRPr="005212C2">
              <w:t xml:space="preserve"> </w:t>
            </w:r>
            <w:proofErr w:type="spellStart"/>
            <w:r w:rsidRPr="005212C2">
              <w:t>d’amélioration</w:t>
            </w:r>
            <w:proofErr w:type="spellEnd"/>
            <w:r w:rsidRPr="005212C2">
              <w:t xml:space="preserve"> </w:t>
            </w:r>
            <w:proofErr w:type="spellStart"/>
            <w:r w:rsidRPr="005212C2">
              <w:t>souhaitée</w:t>
            </w:r>
            <w:proofErr w:type="spellEnd"/>
          </w:p>
        </w:tc>
      </w:tr>
      <w:tr w:rsidR="00D1297C" w:rsidRPr="002C4E05" w:rsidTr="00707B44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 xml:space="preserve">1. </w:t>
            </w: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1.</w:t>
            </w:r>
          </w:p>
        </w:tc>
      </w:tr>
      <w:tr w:rsidR="00D1297C" w:rsidRPr="002C4E05" w:rsidTr="00707B44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2.</w:t>
            </w: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2.</w:t>
            </w:r>
          </w:p>
        </w:tc>
      </w:tr>
      <w:tr w:rsidR="00D1297C" w:rsidRPr="002C4E05" w:rsidTr="00707B44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3.</w:t>
            </w: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  <w:p w:rsidR="00D1297C" w:rsidRPr="002C4E05" w:rsidRDefault="00D1297C" w:rsidP="00D1297C">
            <w:pPr>
              <w:pStyle w:val="ChartBodyLeft"/>
              <w:rPr>
                <w:i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1297C" w:rsidRPr="002C4E05" w:rsidRDefault="00D1297C" w:rsidP="00D1297C">
            <w:pPr>
              <w:pStyle w:val="ChartBodyLeft"/>
              <w:rPr>
                <w:i/>
              </w:rPr>
            </w:pPr>
            <w:r w:rsidRPr="002C4E05">
              <w:t>3.</w:t>
            </w:r>
          </w:p>
        </w:tc>
      </w:tr>
    </w:tbl>
    <w:p w:rsidR="00D1297C" w:rsidRPr="005E0E8C" w:rsidRDefault="00D1297C" w:rsidP="00D1297C"/>
    <w:p w:rsidR="005212C2" w:rsidRPr="005212C2" w:rsidRDefault="005212C2" w:rsidP="005212C2">
      <w:pPr>
        <w:rPr>
          <w:lang w:val="en-US"/>
        </w:rPr>
      </w:pPr>
      <w:proofErr w:type="spellStart"/>
      <w:r w:rsidRPr="005212C2">
        <w:rPr>
          <w:lang w:val="en-US"/>
        </w:rPr>
        <w:t>Autres</w:t>
      </w:r>
      <w:proofErr w:type="spellEnd"/>
      <w:r w:rsidRPr="005212C2">
        <w:rPr>
          <w:lang w:val="en-US"/>
        </w:rPr>
        <w:t xml:space="preserve"> </w:t>
      </w:r>
      <w:proofErr w:type="spellStart"/>
      <w:proofErr w:type="gramStart"/>
      <w:r w:rsidRPr="005212C2">
        <w:rPr>
          <w:lang w:val="en-US"/>
        </w:rPr>
        <w:t>commentaires</w:t>
      </w:r>
      <w:proofErr w:type="spellEnd"/>
      <w:r w:rsidRPr="005212C2">
        <w:rPr>
          <w:lang w:val="en-US"/>
        </w:rPr>
        <w:t xml:space="preserve"> :</w:t>
      </w:r>
      <w:proofErr w:type="gramEnd"/>
    </w:p>
    <w:p w:rsidR="00D1297C" w:rsidRPr="005E0E8C" w:rsidRDefault="00D1297C" w:rsidP="00D1297C"/>
    <w:p w:rsidR="00D1297C" w:rsidRPr="00D1297C" w:rsidRDefault="00D1297C" w:rsidP="00D1297C">
      <w:pPr>
        <w:rPr>
          <w:rStyle w:val="SubtleReference"/>
        </w:rPr>
      </w:pPr>
      <w:bookmarkStart w:id="0" w:name="_GoBack"/>
      <w:bookmarkEnd w:id="0"/>
    </w:p>
    <w:sectPr w:rsidR="00D1297C" w:rsidRPr="00D1297C" w:rsidSect="00D1297C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3B491F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E787C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3B491F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3B491F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3B491F">
      <w:rPr>
        <w:b/>
        <w:noProof/>
        <w:sz w:val="18"/>
        <w:szCs w:val="18"/>
        <w:lang w:val="fr-CA"/>
      </w:rPr>
      <w:br/>
    </w:r>
  </w:p>
  <w:p w:rsidR="003B491F" w:rsidRPr="001F0365" w:rsidRDefault="003B491F" w:rsidP="003B491F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MinionPro-Regular" w:hAnsi="MinionPro-Regular" w:cs="MinionPro-Regular"/>
        <w:color w:val="7F7F7F"/>
        <w:szCs w:val="24"/>
        <w:lang w:val="fr-CA"/>
      </w:rPr>
    </w:pPr>
    <w:r w:rsidRPr="001F0365">
      <w:rPr>
        <w:rFonts w:cs="Open Sans"/>
        <w:color w:val="7F7F7F"/>
        <w:sz w:val="14"/>
        <w:szCs w:val="14"/>
        <w:lang w:val="fr-CA"/>
      </w:rPr>
      <w:t>Érudit Outils d’</w:t>
    </w:r>
    <w:r w:rsidR="00EF0936" w:rsidRPr="001F0365">
      <w:rPr>
        <w:rFonts w:cs="Open Sans"/>
        <w:color w:val="7F7F7F"/>
        <w:sz w:val="14"/>
        <w:szCs w:val="14"/>
        <w:lang w:val="fr-CA"/>
      </w:rPr>
      <w:t>é</w:t>
    </w:r>
    <w:r w:rsidR="00EF0936">
      <w:rPr>
        <w:rFonts w:cs="Open Sans"/>
        <w:color w:val="7F7F7F"/>
        <w:sz w:val="14"/>
        <w:szCs w:val="14"/>
        <w:lang w:val="fr-CA"/>
      </w:rPr>
      <w:t>valuation</w:t>
    </w:r>
    <w:r w:rsidRPr="001F0365">
      <w:rPr>
        <w:rFonts w:cs="Open Sans"/>
        <w:color w:val="7F7F7F"/>
        <w:sz w:val="14"/>
        <w:szCs w:val="14"/>
        <w:lang w:val="fr-CA"/>
      </w:rPr>
      <w:t>–</w:t>
    </w:r>
    <w:r w:rsidRPr="001F0365">
      <w:rPr>
        <w:rFonts w:cs="Open Sans"/>
        <w:color w:val="003A5B" w:themeColor="text2"/>
        <w:sz w:val="14"/>
        <w:szCs w:val="14"/>
        <w:lang w:val="fr-CA"/>
      </w:rPr>
      <w:t xml:space="preserve"> </w:t>
    </w:r>
    <w:r w:rsidR="00EF0936">
      <w:rPr>
        <w:rFonts w:cs="Open Sans"/>
        <w:color w:val="003A5B" w:themeColor="text2"/>
        <w:sz w:val="14"/>
        <w:szCs w:val="14"/>
        <w:lang w:val="fr-CA"/>
      </w:rPr>
      <w:t>R</w:t>
    </w:r>
    <w:r w:rsidRPr="005B3B1B">
      <w:rPr>
        <w:rFonts w:cs="Open Sans"/>
        <w:color w:val="003A5B" w:themeColor="text2"/>
        <w:sz w:val="14"/>
        <w:szCs w:val="14"/>
        <w:lang w:val="fr-CA"/>
      </w:rPr>
      <w:t>É</w:t>
    </w:r>
    <w:r w:rsidR="00EF0936">
      <w:rPr>
        <w:rFonts w:cs="Open Sans"/>
        <w:color w:val="003A5B" w:themeColor="text2"/>
        <w:sz w:val="14"/>
        <w:szCs w:val="14"/>
        <w:lang w:val="fr-CA"/>
      </w:rPr>
      <w:t>TROACTION MULTISOURCE</w:t>
    </w:r>
  </w:p>
  <w:p w:rsidR="002802DD" w:rsidRPr="003B491F" w:rsidRDefault="002802DD" w:rsidP="003B491F">
    <w:pPr>
      <w:pStyle w:val="BasicParagraph"/>
      <w:jc w:val="center"/>
      <w:rPr>
        <w:color w:val="7F7F7F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2C2059"/>
    <w:multiLevelType w:val="hybridMultilevel"/>
    <w:tmpl w:val="646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4124D4"/>
    <w:multiLevelType w:val="hybridMultilevel"/>
    <w:tmpl w:val="42F64260"/>
    <w:lvl w:ilvl="0" w:tplc="EC3A0460">
      <w:start w:val="3"/>
      <w:numFmt w:val="bullet"/>
      <w:lvlText w:val=""/>
      <w:lvlJc w:val="left"/>
      <w:pPr>
        <w:ind w:left="720" w:hanging="360"/>
      </w:pPr>
      <w:rPr>
        <w:rFonts w:ascii="Wingdings" w:eastAsia="MS ??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20A98"/>
    <w:rsid w:val="00252219"/>
    <w:rsid w:val="00255259"/>
    <w:rsid w:val="00267590"/>
    <w:rsid w:val="0027682A"/>
    <w:rsid w:val="002802DD"/>
    <w:rsid w:val="002B03F8"/>
    <w:rsid w:val="002E36F9"/>
    <w:rsid w:val="002E5CF5"/>
    <w:rsid w:val="00322403"/>
    <w:rsid w:val="0032503A"/>
    <w:rsid w:val="00331DDE"/>
    <w:rsid w:val="003320B2"/>
    <w:rsid w:val="003572A0"/>
    <w:rsid w:val="00366CF0"/>
    <w:rsid w:val="00392375"/>
    <w:rsid w:val="003B491F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12C2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DA6"/>
    <w:rsid w:val="00BF174A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1297C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0936"/>
    <w:rsid w:val="00EF4EE8"/>
    <w:rsid w:val="00F23096"/>
    <w:rsid w:val="00F314BB"/>
    <w:rsid w:val="00F909F2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E909FE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SubtleReference">
    <w:name w:val="Subtle Reference"/>
    <w:basedOn w:val="DefaultParagraphFont"/>
    <w:uiPriority w:val="31"/>
    <w:qFormat/>
    <w:rsid w:val="00D1297C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9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09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f3c17827-2a44-4186-817e-0d9f5805cdb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2D8EC-57DC-4FAE-9FA8-184E4164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31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7</cp:revision>
  <cp:lastPrinted>2018-08-24T17:51:00Z</cp:lastPrinted>
  <dcterms:created xsi:type="dcterms:W3CDTF">2021-10-21T17:26:00Z</dcterms:created>
  <dcterms:modified xsi:type="dcterms:W3CDTF">2021-11-25T16:18:00Z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