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46140" w:rsidRDefault="00B46140" w:rsidP="006A4987">
      <w:pPr>
        <w:pStyle w:val="Heading1"/>
        <w:rPr>
          <w:sz w:val="52"/>
          <w:lang w:val="fr-CA"/>
        </w:rPr>
      </w:pPr>
      <w:r w:rsidRPr="00B46140">
        <w:rPr>
          <w:sz w:val="52"/>
          <w:lang w:val="fr-CA"/>
        </w:rPr>
        <w:t xml:space="preserve">Outils d’enseignement </w:t>
      </w:r>
      <w:r w:rsidR="00381B2D">
        <w:rPr>
          <w:sz w:val="52"/>
          <w:lang w:val="fr-CA"/>
        </w:rPr>
        <w:t>4</w:t>
      </w:r>
      <w:r w:rsidRPr="00B46140">
        <w:rPr>
          <w:sz w:val="52"/>
          <w:lang w:val="fr-CA"/>
        </w:rPr>
        <w:t xml:space="preserve"> – </w:t>
      </w:r>
      <w:r w:rsidR="00381B2D">
        <w:rPr>
          <w:sz w:val="52"/>
          <w:lang w:val="fr-CA"/>
        </w:rPr>
        <w:t>Simulation</w:t>
      </w:r>
    </w:p>
    <w:p w:rsidR="002B03F8" w:rsidRDefault="00B46140" w:rsidP="006A4987">
      <w:pPr>
        <w:pStyle w:val="Subtitle"/>
        <w:rPr>
          <w:lang w:val="fr-CA"/>
        </w:rPr>
      </w:pPr>
      <w:r w:rsidRPr="00B46140">
        <w:rPr>
          <w:lang w:val="fr-CA"/>
        </w:rPr>
        <w:t xml:space="preserve">CanMEDS Expert Médical </w:t>
      </w:r>
    </w:p>
    <w:p w:rsidR="00381B2D" w:rsidRPr="00D13102" w:rsidRDefault="00381B2D" w:rsidP="00381B2D">
      <w:pPr>
        <w:pStyle w:val="Heading2"/>
        <w:rPr>
          <w:lang w:val="fr-CA" w:eastAsia="ja-JP"/>
        </w:rPr>
      </w:pPr>
      <w:r w:rsidRPr="00D13102">
        <w:rPr>
          <w:lang w:val="fr-CA" w:eastAsia="ja-JP"/>
        </w:rPr>
        <w:t>Relations médecin-patient centrées sur le patient</w:t>
      </w:r>
    </w:p>
    <w:p w:rsidR="00381B2D" w:rsidRPr="00381B2D" w:rsidRDefault="00381B2D" w:rsidP="00381B2D">
      <w:pPr>
        <w:rPr>
          <w:rStyle w:val="SubtleReference"/>
          <w:sz w:val="22"/>
          <w:lang w:val="fr-CA"/>
        </w:rPr>
      </w:pPr>
      <w:r w:rsidRPr="00381B2D">
        <w:rPr>
          <w:rStyle w:val="SubtleReference"/>
          <w:sz w:val="22"/>
          <w:lang w:val="fr-CA"/>
        </w:rPr>
        <w:t xml:space="preserve">Le contenu ci-dessous, rédigé par S. Glover Takahashi sous la gouverne du Collège royal des médecins et chirurgiens du Canada, est tiré tel quel du Guide des outils d'enseignement et d'évaluation CanMEDS. Vous pouvez utiliser, reproduire et modifier ce contenu à vos propres fins non commerciales, à condition d’indiquer clairement vos changements et de créditer le Collège royal. Ce dernier peut révoquer cette autorisation à tout moment, par écrit.  </w:t>
      </w:r>
    </w:p>
    <w:p w:rsidR="00381B2D" w:rsidRPr="00D13102" w:rsidRDefault="00381B2D" w:rsidP="00381B2D">
      <w:pPr>
        <w:rPr>
          <w:rStyle w:val="SubtleReference"/>
          <w:b/>
          <w:sz w:val="22"/>
          <w:lang w:val="fr-CA"/>
        </w:rPr>
      </w:pPr>
      <w:r w:rsidRPr="00381B2D">
        <w:rPr>
          <w:rStyle w:val="SubtleReference"/>
          <w:b/>
          <w:sz w:val="22"/>
          <w:lang w:val="fr-CA"/>
        </w:rPr>
        <w:t>REMARQUE : Le contenu ci-dessous peut avoir été modifié et ne plus représenter l’opinion ou le point de vue du Collège royal.</w:t>
      </w:r>
    </w:p>
    <w:p w:rsidR="00381B2D" w:rsidRPr="00381B2D" w:rsidRDefault="00381B2D" w:rsidP="00381B2D">
      <w:pPr>
        <w:pStyle w:val="Heading3"/>
        <w:rPr>
          <w:color w:val="003A5B" w:themeColor="text2"/>
        </w:rPr>
      </w:pPr>
      <w:r w:rsidRPr="00381B2D">
        <w:rPr>
          <w:color w:val="003A5B" w:themeColor="text2"/>
        </w:rPr>
        <w:t xml:space="preserve">Directives </w:t>
      </w:r>
      <w:proofErr w:type="spellStart"/>
      <w:r w:rsidRPr="00381B2D">
        <w:rPr>
          <w:color w:val="003A5B" w:themeColor="text2"/>
        </w:rPr>
        <w:t>destinées</w:t>
      </w:r>
      <w:proofErr w:type="spellEnd"/>
      <w:r w:rsidRPr="00381B2D">
        <w:rPr>
          <w:color w:val="003A5B" w:themeColor="text2"/>
        </w:rPr>
        <w:t xml:space="preserve"> à </w:t>
      </w:r>
      <w:proofErr w:type="spellStart"/>
      <w:proofErr w:type="gramStart"/>
      <w:r w:rsidRPr="00381B2D">
        <w:rPr>
          <w:color w:val="003A5B" w:themeColor="text2"/>
        </w:rPr>
        <w:t>l’apprenant</w:t>
      </w:r>
      <w:proofErr w:type="spellEnd"/>
      <w:r w:rsidRPr="00381B2D">
        <w:rPr>
          <w:color w:val="003A5B" w:themeColor="text2"/>
        </w:rPr>
        <w:t xml:space="preserve"> :</w:t>
      </w:r>
      <w:proofErr w:type="gramEnd"/>
    </w:p>
    <w:p w:rsidR="00381B2D" w:rsidRPr="002624E1" w:rsidRDefault="00381B2D" w:rsidP="00381B2D">
      <w:pPr>
        <w:pStyle w:val="ListParagraph"/>
        <w:rPr>
          <w:lang w:val="fr-CA"/>
        </w:rPr>
      </w:pPr>
      <w:r w:rsidRPr="002624E1">
        <w:rPr>
          <w:lang w:val="fr-CA"/>
        </w:rPr>
        <w:t>Cette activité se veut une occasion de « mettre à l’essai » une variété de relations médecin-patient.</w:t>
      </w:r>
    </w:p>
    <w:p w:rsidR="00381B2D" w:rsidRPr="002624E1" w:rsidRDefault="00381B2D" w:rsidP="00381B2D">
      <w:pPr>
        <w:pStyle w:val="ListParagraph"/>
        <w:rPr>
          <w:lang w:val="fr-CA"/>
        </w:rPr>
      </w:pPr>
      <w:r w:rsidRPr="002624E1">
        <w:rPr>
          <w:lang w:val="fr-CA"/>
        </w:rPr>
        <w:t>La description des différents termes est présentée au verso de la fiche.</w:t>
      </w:r>
    </w:p>
    <w:p w:rsidR="00381B2D" w:rsidRPr="002624E1" w:rsidRDefault="00381B2D" w:rsidP="00381B2D">
      <w:pPr>
        <w:pStyle w:val="ListParagraph"/>
        <w:rPr>
          <w:lang w:val="fr-CA"/>
        </w:rPr>
      </w:pPr>
      <w:r w:rsidRPr="002624E1">
        <w:rPr>
          <w:lang w:val="fr-CA"/>
        </w:rPr>
        <w:t>Il ne faut pas oublier de rester « centré sur le patient ».</w:t>
      </w:r>
    </w:p>
    <w:p w:rsidR="00381B2D" w:rsidRPr="002624E1" w:rsidRDefault="00381B2D" w:rsidP="00381B2D">
      <w:pPr>
        <w:pStyle w:val="ListParagraph"/>
        <w:rPr>
          <w:lang w:val="fr-CA"/>
        </w:rPr>
      </w:pPr>
      <w:r w:rsidRPr="002624E1">
        <w:rPr>
          <w:lang w:val="fr-CA"/>
        </w:rPr>
        <w:t>On vous affectera un scénario. Choisissez un ou deux types de relation sur lesquels vous allez axer votre jeu de rôle.</w:t>
      </w:r>
    </w:p>
    <w:p w:rsidR="00381B2D" w:rsidRPr="002624E1" w:rsidRDefault="00381B2D" w:rsidP="00381B2D">
      <w:pPr>
        <w:pStyle w:val="ListParagraph"/>
        <w:rPr>
          <w:lang w:val="fr-CA"/>
        </w:rPr>
      </w:pPr>
      <w:r w:rsidRPr="002624E1">
        <w:rPr>
          <w:lang w:val="fr-CA"/>
        </w:rPr>
        <w:t>Prenez quelques instants pour remplir le tableau et vous préparer à réaliser le jeu de rôle.</w:t>
      </w:r>
    </w:p>
    <w:p w:rsidR="00381B2D" w:rsidRDefault="00381B2D" w:rsidP="00381B2D">
      <w:pPr>
        <w:pStyle w:val="ListParagraph"/>
        <w:rPr>
          <w:lang w:val="fr-CA"/>
        </w:rPr>
      </w:pPr>
      <w:r w:rsidRPr="002624E1">
        <w:rPr>
          <w:lang w:val="fr-CA"/>
        </w:rPr>
        <w:t>Interprétez votre rôle avec un collègue ou plus, puis discutez ensemble de l’expérience. Qu’avez-vous appris de l’exercice? L’expérience changera-t-elle votre pratique d’une façon ou d’une autre?</w:t>
      </w:r>
    </w:p>
    <w:p w:rsidR="00381B2D" w:rsidRDefault="00381B2D" w:rsidP="00381B2D">
      <w:pPr>
        <w:pStyle w:val="ListParagraph"/>
        <w:numPr>
          <w:ilvl w:val="0"/>
          <w:numId w:val="0"/>
        </w:numPr>
        <w:ind w:left="360"/>
        <w:rPr>
          <w:lang w:val="fr-CA"/>
        </w:rPr>
      </w:pPr>
    </w:p>
    <w:tbl>
      <w:tblPr>
        <w:tblW w:w="0" w:type="auto"/>
        <w:tblInd w:w="90" w:type="dxa"/>
        <w:tblLayout w:type="fixed"/>
        <w:tblCellMar>
          <w:left w:w="0" w:type="dxa"/>
          <w:right w:w="0" w:type="dxa"/>
        </w:tblCellMar>
        <w:tblLook w:val="04A0" w:firstRow="1" w:lastRow="0" w:firstColumn="1" w:lastColumn="0" w:noHBand="0" w:noVBand="1"/>
      </w:tblPr>
      <w:tblGrid>
        <w:gridCol w:w="2520"/>
        <w:gridCol w:w="8280"/>
      </w:tblGrid>
      <w:tr w:rsidR="00381B2D" w:rsidRPr="00D13102" w:rsidTr="00634C8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381B2D" w:rsidRPr="002624E1" w:rsidRDefault="00381B2D" w:rsidP="00381B2D">
            <w:pPr>
              <w:pStyle w:val="ChartHead"/>
              <w:rPr>
                <w:lang w:val="fr-CA"/>
              </w:rPr>
            </w:pPr>
            <w:r w:rsidRPr="002624E1">
              <w:rPr>
                <w:lang w:val="fr-CA"/>
              </w:rPr>
              <w:t>Type de relation</w:t>
            </w:r>
          </w:p>
          <w:p w:rsidR="00381B2D" w:rsidRPr="002624E1" w:rsidRDefault="00381B2D" w:rsidP="00381B2D">
            <w:pPr>
              <w:pStyle w:val="ChartHead"/>
              <w:rPr>
                <w:lang w:val="fr-CA"/>
              </w:rPr>
            </w:pPr>
            <w:proofErr w:type="gramStart"/>
            <w:r w:rsidRPr="002624E1">
              <w:rPr>
                <w:lang w:val="fr-CA"/>
              </w:rPr>
              <w:t>médecin</w:t>
            </w:r>
            <w:proofErr w:type="gramEnd"/>
            <w:r w:rsidRPr="002624E1">
              <w:rPr>
                <w:lang w:val="fr-CA"/>
              </w:rPr>
              <w:t>-patient</w:t>
            </w:r>
            <w:r w:rsidRPr="0077323C">
              <w:rPr>
                <w:vertAlign w:val="superscript"/>
              </w:rPr>
              <w:footnoteReference w:id="1"/>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hideMark/>
          </w:tcPr>
          <w:p w:rsidR="00381B2D" w:rsidRPr="002624E1" w:rsidRDefault="00381B2D" w:rsidP="00381B2D">
            <w:pPr>
              <w:pStyle w:val="ChartHead"/>
              <w:rPr>
                <w:lang w:val="fr-CA"/>
              </w:rPr>
            </w:pPr>
            <w:r w:rsidRPr="002624E1">
              <w:rPr>
                <w:lang w:val="fr-CA"/>
              </w:rPr>
              <w:t>Questions ou énoncés que pourrait formuler le médecin</w:t>
            </w:r>
          </w:p>
        </w:tc>
      </w:tr>
      <w:tr w:rsidR="00381B2D" w:rsidRPr="0077323C" w:rsidTr="00634C8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381B2D" w:rsidRDefault="00381B2D" w:rsidP="00381B2D">
            <w:pPr>
              <w:pStyle w:val="ChartBodyLeft"/>
            </w:pPr>
            <w:r>
              <w:t>Relation</w:t>
            </w:r>
          </w:p>
          <w:p w:rsidR="00381B2D" w:rsidRDefault="00381B2D" w:rsidP="00381B2D">
            <w:pPr>
              <w:pStyle w:val="ChartBodyLeft"/>
            </w:pPr>
            <w:proofErr w:type="spellStart"/>
            <w:r>
              <w:t>paternaliste</w:t>
            </w:r>
            <w:proofErr w:type="spellEnd"/>
          </w:p>
          <w:p w:rsidR="00381B2D" w:rsidRPr="0077323C" w:rsidRDefault="00381B2D" w:rsidP="00381B2D">
            <w:pPr>
              <w:pStyle w:val="ChartBodyLeft"/>
            </w:pPr>
            <w:r>
              <w:t>(PARENT)</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81B2D" w:rsidRPr="0077323C" w:rsidRDefault="00381B2D" w:rsidP="00381B2D">
            <w:pPr>
              <w:pStyle w:val="ChartBodyLeft"/>
            </w:pPr>
          </w:p>
          <w:p w:rsidR="00381B2D" w:rsidRDefault="00381B2D" w:rsidP="00381B2D">
            <w:pPr>
              <w:pStyle w:val="ChartBodyLeft"/>
            </w:pPr>
          </w:p>
          <w:p w:rsidR="00381B2D" w:rsidRDefault="00381B2D" w:rsidP="00381B2D">
            <w:pPr>
              <w:pStyle w:val="ChartBodyLeft"/>
            </w:pPr>
          </w:p>
          <w:p w:rsidR="00381B2D" w:rsidRPr="0077323C" w:rsidRDefault="00381B2D" w:rsidP="00381B2D">
            <w:pPr>
              <w:pStyle w:val="ChartBodyLeft"/>
            </w:pPr>
          </w:p>
        </w:tc>
      </w:tr>
      <w:tr w:rsidR="00381B2D" w:rsidRPr="0077323C" w:rsidTr="00634C8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381B2D" w:rsidRDefault="00381B2D" w:rsidP="00381B2D">
            <w:pPr>
              <w:pStyle w:val="ChartBodyLeft"/>
            </w:pPr>
            <w:r>
              <w:t>Relation</w:t>
            </w:r>
          </w:p>
          <w:p w:rsidR="00381B2D" w:rsidRDefault="00381B2D" w:rsidP="00381B2D">
            <w:pPr>
              <w:pStyle w:val="ChartBodyLeft"/>
            </w:pPr>
            <w:r>
              <w:t>informative</w:t>
            </w:r>
          </w:p>
          <w:p w:rsidR="00381B2D" w:rsidRPr="0077323C" w:rsidRDefault="00381B2D" w:rsidP="00381B2D">
            <w:pPr>
              <w:pStyle w:val="ChartBodyLeft"/>
            </w:pPr>
            <w:r>
              <w:t>(INFORMATEUR)</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81B2D" w:rsidRPr="0077323C" w:rsidRDefault="00381B2D" w:rsidP="00381B2D">
            <w:pPr>
              <w:pStyle w:val="ChartBodyLeft"/>
            </w:pPr>
          </w:p>
          <w:p w:rsidR="00381B2D" w:rsidRPr="0077323C" w:rsidRDefault="00381B2D" w:rsidP="00381B2D">
            <w:pPr>
              <w:pStyle w:val="ChartBodyLeft"/>
            </w:pPr>
            <w:bookmarkStart w:id="0" w:name="_GoBack"/>
            <w:bookmarkEnd w:id="0"/>
          </w:p>
          <w:p w:rsidR="00381B2D" w:rsidRPr="0077323C" w:rsidRDefault="00381B2D" w:rsidP="00381B2D">
            <w:pPr>
              <w:pStyle w:val="ChartBodyLeft"/>
            </w:pPr>
          </w:p>
          <w:p w:rsidR="00381B2D" w:rsidRPr="0077323C" w:rsidRDefault="00381B2D" w:rsidP="00381B2D">
            <w:pPr>
              <w:pStyle w:val="ChartBodyLeft"/>
            </w:pPr>
          </w:p>
          <w:p w:rsidR="00381B2D" w:rsidRPr="0077323C" w:rsidRDefault="00381B2D" w:rsidP="00381B2D">
            <w:pPr>
              <w:pStyle w:val="ChartBodyLeft"/>
            </w:pPr>
          </w:p>
        </w:tc>
      </w:tr>
      <w:tr w:rsidR="00381B2D" w:rsidRPr="0077323C" w:rsidTr="00634C8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381B2D" w:rsidRDefault="00381B2D" w:rsidP="00381B2D">
            <w:pPr>
              <w:pStyle w:val="ChartBodyLeft"/>
            </w:pPr>
            <w:r>
              <w:lastRenderedPageBreak/>
              <w:t>Relation</w:t>
            </w:r>
          </w:p>
          <w:p w:rsidR="00381B2D" w:rsidRDefault="00381B2D" w:rsidP="00381B2D">
            <w:pPr>
              <w:pStyle w:val="ChartBodyLeft"/>
            </w:pPr>
            <w:proofErr w:type="spellStart"/>
            <w:r>
              <w:t>interprétative</w:t>
            </w:r>
            <w:proofErr w:type="spellEnd"/>
          </w:p>
          <w:p w:rsidR="00381B2D" w:rsidRPr="0077323C" w:rsidRDefault="00381B2D" w:rsidP="00381B2D">
            <w:pPr>
              <w:pStyle w:val="ChartBodyLeft"/>
            </w:pPr>
            <w:r>
              <w:t>(CONSEILLER)</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81B2D" w:rsidRPr="0077323C" w:rsidRDefault="00381B2D" w:rsidP="00381B2D">
            <w:pPr>
              <w:pStyle w:val="ChartBodyLeft"/>
            </w:pPr>
          </w:p>
          <w:p w:rsidR="00381B2D" w:rsidRPr="0077323C" w:rsidRDefault="00381B2D" w:rsidP="00381B2D">
            <w:pPr>
              <w:pStyle w:val="ChartBodyLeft"/>
            </w:pPr>
          </w:p>
          <w:p w:rsidR="00381B2D" w:rsidRPr="0077323C" w:rsidRDefault="00381B2D" w:rsidP="00381B2D">
            <w:pPr>
              <w:pStyle w:val="ChartBodyLeft"/>
            </w:pPr>
          </w:p>
          <w:p w:rsidR="00381B2D" w:rsidRPr="0077323C" w:rsidRDefault="00381B2D" w:rsidP="00381B2D">
            <w:pPr>
              <w:pStyle w:val="ChartBodyLeft"/>
            </w:pPr>
          </w:p>
          <w:p w:rsidR="00381B2D" w:rsidRPr="0077323C" w:rsidRDefault="00381B2D" w:rsidP="00381B2D">
            <w:pPr>
              <w:pStyle w:val="ChartBodyLeft"/>
            </w:pPr>
          </w:p>
        </w:tc>
      </w:tr>
      <w:tr w:rsidR="00381B2D" w:rsidRPr="00D13102" w:rsidTr="00634C86">
        <w:trPr>
          <w:trHeight w:val="60"/>
        </w:trPr>
        <w:tc>
          <w:tcPr>
            <w:tcW w:w="25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hideMark/>
          </w:tcPr>
          <w:p w:rsidR="00381B2D" w:rsidRPr="002624E1" w:rsidRDefault="00381B2D" w:rsidP="00381B2D">
            <w:pPr>
              <w:pStyle w:val="ChartBodyLeft"/>
              <w:rPr>
                <w:lang w:val="fr-CA"/>
              </w:rPr>
            </w:pPr>
            <w:r w:rsidRPr="002624E1">
              <w:rPr>
                <w:lang w:val="fr-CA"/>
              </w:rPr>
              <w:t>Relation</w:t>
            </w:r>
          </w:p>
          <w:p w:rsidR="00381B2D" w:rsidRPr="002624E1" w:rsidRDefault="00381B2D" w:rsidP="00381B2D">
            <w:pPr>
              <w:pStyle w:val="ChartBodyLeft"/>
              <w:rPr>
                <w:lang w:val="fr-CA"/>
              </w:rPr>
            </w:pPr>
            <w:proofErr w:type="gramStart"/>
            <w:r w:rsidRPr="002624E1">
              <w:rPr>
                <w:lang w:val="fr-CA"/>
              </w:rPr>
              <w:t>délibérative</w:t>
            </w:r>
            <w:proofErr w:type="gramEnd"/>
          </w:p>
          <w:p w:rsidR="00381B2D" w:rsidRPr="002624E1" w:rsidRDefault="00381B2D" w:rsidP="00381B2D">
            <w:pPr>
              <w:pStyle w:val="ChartBodyLeft"/>
              <w:rPr>
                <w:lang w:val="fr-CA"/>
              </w:rPr>
            </w:pPr>
            <w:r w:rsidRPr="002624E1">
              <w:rPr>
                <w:lang w:val="fr-CA"/>
              </w:rPr>
              <w:t>(PÉDAGOGUE OU</w:t>
            </w:r>
          </w:p>
          <w:p w:rsidR="00381B2D" w:rsidRPr="002624E1" w:rsidRDefault="00381B2D" w:rsidP="00381B2D">
            <w:pPr>
              <w:pStyle w:val="ChartBodyLeft"/>
              <w:rPr>
                <w:lang w:val="fr-CA"/>
              </w:rPr>
            </w:pPr>
            <w:r w:rsidRPr="002624E1">
              <w:rPr>
                <w:lang w:val="fr-CA"/>
              </w:rPr>
              <w:t>ACCOMPAGNATEUR)</w:t>
            </w:r>
          </w:p>
        </w:tc>
        <w:tc>
          <w:tcPr>
            <w:tcW w:w="82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381B2D" w:rsidRPr="002624E1" w:rsidRDefault="00381B2D" w:rsidP="00381B2D">
            <w:pPr>
              <w:pStyle w:val="ChartBodyLeft"/>
              <w:rPr>
                <w:lang w:val="fr-CA"/>
              </w:rPr>
            </w:pPr>
          </w:p>
          <w:p w:rsidR="00381B2D" w:rsidRPr="002624E1" w:rsidRDefault="00381B2D" w:rsidP="00381B2D">
            <w:pPr>
              <w:pStyle w:val="ChartBodyLeft"/>
              <w:rPr>
                <w:lang w:val="fr-CA"/>
              </w:rPr>
            </w:pPr>
          </w:p>
          <w:p w:rsidR="00381B2D" w:rsidRPr="002624E1" w:rsidRDefault="00381B2D" w:rsidP="00381B2D">
            <w:pPr>
              <w:pStyle w:val="ChartBodyLeft"/>
              <w:rPr>
                <w:lang w:val="fr-CA"/>
              </w:rPr>
            </w:pPr>
          </w:p>
          <w:p w:rsidR="00381B2D" w:rsidRPr="002624E1" w:rsidRDefault="00381B2D" w:rsidP="00381B2D">
            <w:pPr>
              <w:pStyle w:val="ChartBodyLeft"/>
              <w:rPr>
                <w:lang w:val="fr-CA"/>
              </w:rPr>
            </w:pPr>
          </w:p>
        </w:tc>
      </w:tr>
    </w:tbl>
    <w:p w:rsidR="00381B2D" w:rsidRPr="00381B2D" w:rsidRDefault="00381B2D" w:rsidP="00381B2D">
      <w:pPr>
        <w:pStyle w:val="Heading3"/>
        <w:rPr>
          <w:color w:val="003A5B" w:themeColor="text2"/>
          <w:lang w:val="fr-CA"/>
        </w:rPr>
      </w:pPr>
      <w:r w:rsidRPr="00381B2D">
        <w:rPr>
          <w:color w:val="003A5B" w:themeColor="text2"/>
          <w:lang w:val="fr-CA"/>
        </w:rPr>
        <w:t>INFORMATION À L’INTENTION DES APPRENANTS</w:t>
      </w:r>
    </w:p>
    <w:p w:rsidR="00381B2D" w:rsidRPr="002624E1" w:rsidRDefault="00381B2D" w:rsidP="00381B2D">
      <w:pPr>
        <w:rPr>
          <w:lang w:val="fr-CA"/>
        </w:rPr>
      </w:pPr>
      <w:r w:rsidRPr="002624E1">
        <w:rPr>
          <w:lang w:val="fr-CA"/>
        </w:rPr>
        <w:t>Les types de relations médecin-patient</w:t>
      </w:r>
    </w:p>
    <w:tbl>
      <w:tblPr>
        <w:tblW w:w="10800" w:type="dxa"/>
        <w:tblInd w:w="90" w:type="dxa"/>
        <w:tblLayout w:type="fixed"/>
        <w:tblCellMar>
          <w:left w:w="0" w:type="dxa"/>
          <w:right w:w="0" w:type="dxa"/>
        </w:tblCellMar>
        <w:tblLook w:val="04A0" w:firstRow="1" w:lastRow="0" w:firstColumn="1" w:lastColumn="0" w:noHBand="0" w:noVBand="1"/>
      </w:tblPr>
      <w:tblGrid>
        <w:gridCol w:w="1522"/>
        <w:gridCol w:w="2306"/>
        <w:gridCol w:w="1842"/>
        <w:gridCol w:w="1560"/>
        <w:gridCol w:w="3570"/>
      </w:tblGrid>
      <w:tr w:rsidR="00381B2D" w:rsidRPr="0077323C" w:rsidTr="00381B2D">
        <w:trPr>
          <w:trHeight w:val="60"/>
        </w:trPr>
        <w:tc>
          <w:tcPr>
            <w:tcW w:w="1522"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hideMark/>
          </w:tcPr>
          <w:p w:rsidR="00381B2D" w:rsidRPr="00A17A2C" w:rsidRDefault="00381B2D" w:rsidP="00381B2D">
            <w:pPr>
              <w:pStyle w:val="ChartHead"/>
            </w:pPr>
            <w:r w:rsidRPr="00A17A2C">
              <w:t>Type de</w:t>
            </w:r>
          </w:p>
          <w:p w:rsidR="00381B2D" w:rsidRPr="0077323C" w:rsidRDefault="00381B2D" w:rsidP="00381B2D">
            <w:pPr>
              <w:pStyle w:val="ChartHead"/>
            </w:pPr>
            <w:proofErr w:type="spellStart"/>
            <w:r>
              <w:t>relation</w:t>
            </w:r>
            <w:r w:rsidRPr="0077323C">
              <w:rPr>
                <w:vertAlign w:val="superscript"/>
              </w:rPr>
              <w:t>a</w:t>
            </w:r>
            <w:proofErr w:type="spellEnd"/>
          </w:p>
        </w:tc>
        <w:tc>
          <w:tcPr>
            <w:tcW w:w="230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381B2D" w:rsidRPr="0077323C" w:rsidRDefault="00381B2D" w:rsidP="00381B2D">
            <w:pPr>
              <w:pStyle w:val="ChartHead"/>
            </w:pPr>
            <w:r w:rsidRPr="00A17A2C">
              <w:t>Description</w:t>
            </w:r>
          </w:p>
        </w:tc>
        <w:tc>
          <w:tcPr>
            <w:tcW w:w="1842"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381B2D" w:rsidRPr="00A17A2C" w:rsidRDefault="00381B2D" w:rsidP="00381B2D">
            <w:pPr>
              <w:pStyle w:val="ChartHead"/>
            </w:pPr>
            <w:proofErr w:type="spellStart"/>
            <w:r w:rsidRPr="00A17A2C">
              <w:t>Approche</w:t>
            </w:r>
            <w:proofErr w:type="spellEnd"/>
            <w:r w:rsidRPr="00A17A2C">
              <w:t xml:space="preserve"> du</w:t>
            </w:r>
          </w:p>
          <w:p w:rsidR="00381B2D" w:rsidRPr="0077323C" w:rsidRDefault="00381B2D" w:rsidP="00381B2D">
            <w:pPr>
              <w:pStyle w:val="ChartHead"/>
            </w:pPr>
            <w:proofErr w:type="spellStart"/>
            <w:r w:rsidRPr="00A17A2C">
              <w:t>médecin</w:t>
            </w:r>
            <w:proofErr w:type="spellEnd"/>
          </w:p>
        </w:tc>
        <w:tc>
          <w:tcPr>
            <w:tcW w:w="156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vAlign w:val="center"/>
            <w:hideMark/>
          </w:tcPr>
          <w:p w:rsidR="00381B2D" w:rsidRPr="00A17A2C" w:rsidRDefault="00381B2D" w:rsidP="00381B2D">
            <w:pPr>
              <w:pStyle w:val="ChartHead"/>
            </w:pPr>
            <w:proofErr w:type="spellStart"/>
            <w:r w:rsidRPr="00A17A2C">
              <w:t>Approche</w:t>
            </w:r>
            <w:proofErr w:type="spellEnd"/>
            <w:r w:rsidRPr="00A17A2C">
              <w:t xml:space="preserve"> du</w:t>
            </w:r>
          </w:p>
          <w:p w:rsidR="00381B2D" w:rsidRPr="0077323C" w:rsidRDefault="00381B2D" w:rsidP="00381B2D">
            <w:pPr>
              <w:pStyle w:val="ChartHead"/>
            </w:pPr>
            <w:r w:rsidRPr="00A17A2C">
              <w:t>patient</w:t>
            </w:r>
          </w:p>
        </w:tc>
        <w:tc>
          <w:tcPr>
            <w:tcW w:w="357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vAlign w:val="center"/>
            <w:hideMark/>
          </w:tcPr>
          <w:p w:rsidR="00381B2D" w:rsidRPr="0077323C" w:rsidRDefault="00381B2D" w:rsidP="00381B2D">
            <w:pPr>
              <w:pStyle w:val="ChartHead"/>
            </w:pPr>
            <w:proofErr w:type="spellStart"/>
            <w:r w:rsidRPr="00A17A2C">
              <w:t>Exemple</w:t>
            </w:r>
            <w:proofErr w:type="spellEnd"/>
          </w:p>
        </w:tc>
      </w:tr>
      <w:tr w:rsidR="00381B2D" w:rsidRPr="00D13102" w:rsidTr="00381B2D">
        <w:trPr>
          <w:trHeight w:val="60"/>
        </w:trPr>
        <w:tc>
          <w:tcPr>
            <w:tcW w:w="15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381B2D" w:rsidRPr="0077323C" w:rsidRDefault="00381B2D" w:rsidP="00381B2D">
            <w:pPr>
              <w:pStyle w:val="ChartBodyLeft"/>
            </w:pPr>
            <w:proofErr w:type="spellStart"/>
            <w:r w:rsidRPr="00C376FC">
              <w:t>Paternaliste</w:t>
            </w:r>
            <w:proofErr w:type="spellEnd"/>
          </w:p>
        </w:tc>
        <w:tc>
          <w:tcPr>
            <w:tcW w:w="2306"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Le patient souhaite de son médecin une orientation, des conseils ou des décisions quant aux interventions diagnostiques et thérapeutiques et leurs risques et bienfaits potentiels du point de vue clinique.</w:t>
            </w:r>
          </w:p>
        </w:tc>
        <w:tc>
          <w:tcPr>
            <w:tcW w:w="1842"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D13102" w:rsidRDefault="00381B2D" w:rsidP="00381B2D">
            <w:pPr>
              <w:pStyle w:val="ChartBodyLeft"/>
              <w:rPr>
                <w:lang w:val="fr-CA"/>
              </w:rPr>
            </w:pPr>
            <w:r w:rsidRPr="00D13102">
              <w:rPr>
                <w:lang w:val="fr-CA"/>
              </w:rPr>
              <w:t>Figure parentale</w:t>
            </w:r>
          </w:p>
          <w:p w:rsidR="00381B2D" w:rsidRPr="00D13102" w:rsidRDefault="00381B2D" w:rsidP="00381B2D">
            <w:pPr>
              <w:pStyle w:val="ChartBodyLeft"/>
              <w:rPr>
                <w:lang w:val="fr-CA"/>
              </w:rPr>
            </w:pPr>
            <w:r w:rsidRPr="00D13102">
              <w:rPr>
                <w:lang w:val="fr-CA"/>
              </w:rPr>
              <w:t>Autoritaire, avec maîtrise de</w:t>
            </w:r>
          </w:p>
          <w:p w:rsidR="00381B2D" w:rsidRPr="002624E1" w:rsidRDefault="00381B2D" w:rsidP="00381B2D">
            <w:pPr>
              <w:pStyle w:val="ChartBodyLeft"/>
              <w:rPr>
                <w:lang w:val="fr-CA"/>
              </w:rPr>
            </w:pPr>
            <w:proofErr w:type="gramStart"/>
            <w:r w:rsidRPr="002624E1">
              <w:rPr>
                <w:lang w:val="fr-CA"/>
              </w:rPr>
              <w:t>l’information</w:t>
            </w:r>
            <w:proofErr w:type="gramEnd"/>
            <w:r w:rsidRPr="002624E1">
              <w:rPr>
                <w:lang w:val="fr-CA"/>
              </w:rPr>
              <w:t xml:space="preserve"> et de la situation</w:t>
            </w:r>
          </w:p>
        </w:tc>
        <w:tc>
          <w:tcPr>
            <w:tcW w:w="156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Le patient est passif; il est confiant que le médecin prend des décisions dans son meilleur intérêt, en son nom.</w:t>
            </w:r>
          </w:p>
        </w:tc>
        <w:tc>
          <w:tcPr>
            <w:tcW w:w="35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381B2D" w:rsidRPr="002624E1" w:rsidRDefault="00381B2D" w:rsidP="00381B2D">
            <w:pPr>
              <w:pStyle w:val="ChartBodyLeft"/>
              <w:rPr>
                <w:lang w:val="fr-CA"/>
              </w:rPr>
            </w:pPr>
            <w:r w:rsidRPr="002624E1">
              <w:rPr>
                <w:lang w:val="fr-CA"/>
              </w:rPr>
              <w:t>Un médecin qui offre de l’information et des suggestions concernant les traitements et options de soins. Le médecin présente de l’information et encourage le patient à consentir aux interventions qu’il considère les meilleures.</w:t>
            </w:r>
          </w:p>
          <w:p w:rsidR="00381B2D" w:rsidRPr="002624E1" w:rsidRDefault="00381B2D" w:rsidP="00381B2D">
            <w:pPr>
              <w:pStyle w:val="ChartBodyLeft"/>
              <w:rPr>
                <w:lang w:val="fr-CA"/>
              </w:rPr>
            </w:pPr>
          </w:p>
          <w:p w:rsidR="00381B2D" w:rsidRPr="002624E1" w:rsidRDefault="00381B2D" w:rsidP="00381B2D">
            <w:pPr>
              <w:pStyle w:val="ChartBodyLeft"/>
              <w:rPr>
                <w:b/>
                <w:lang w:val="fr-CA"/>
              </w:rPr>
            </w:pPr>
            <w:r w:rsidRPr="002624E1">
              <w:rPr>
                <w:b/>
                <w:lang w:val="fr-CA"/>
              </w:rPr>
              <w:t>« Je pense que vous devriez… »</w:t>
            </w:r>
          </w:p>
        </w:tc>
      </w:tr>
      <w:tr w:rsidR="00381B2D" w:rsidRPr="0077323C" w:rsidTr="00381B2D">
        <w:trPr>
          <w:trHeight w:val="60"/>
        </w:trPr>
        <w:tc>
          <w:tcPr>
            <w:tcW w:w="15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381B2D" w:rsidRPr="0077323C" w:rsidRDefault="00381B2D" w:rsidP="00381B2D">
            <w:pPr>
              <w:pStyle w:val="ChartBodyLeft"/>
            </w:pPr>
            <w:r w:rsidRPr="00C376FC">
              <w:t>Informative</w:t>
            </w:r>
          </w:p>
        </w:tc>
        <w:tc>
          <w:tcPr>
            <w:tcW w:w="2306"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Le patient veut que l’information et l’expertise médicale lui soient présentées de manière factuelle en ce qui concerne le diagnostic probable, les interventions thérapeutiques possibles et leurs risques et bienfaits potentiels du point de vue clinique.</w:t>
            </w:r>
          </w:p>
        </w:tc>
        <w:tc>
          <w:tcPr>
            <w:tcW w:w="1842"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D13102" w:rsidRDefault="00381B2D" w:rsidP="00381B2D">
            <w:pPr>
              <w:pStyle w:val="ChartBodyLeft"/>
              <w:rPr>
                <w:lang w:val="fr-CA"/>
              </w:rPr>
            </w:pPr>
            <w:r w:rsidRPr="00D13102">
              <w:rPr>
                <w:lang w:val="fr-CA"/>
              </w:rPr>
              <w:t xml:space="preserve">Informateur </w:t>
            </w:r>
          </w:p>
          <w:p w:rsidR="00381B2D" w:rsidRPr="002624E1" w:rsidRDefault="00381B2D" w:rsidP="00381B2D">
            <w:pPr>
              <w:pStyle w:val="ChartBodyLeft"/>
              <w:rPr>
                <w:lang w:val="fr-CA"/>
              </w:rPr>
            </w:pPr>
            <w:r w:rsidRPr="002624E1">
              <w:rPr>
                <w:lang w:val="fr-CA"/>
              </w:rPr>
              <w:t>Expert technique en ce qui concerne les raisons justifiant les options présentées</w:t>
            </w:r>
          </w:p>
        </w:tc>
        <w:tc>
          <w:tcPr>
            <w:tcW w:w="156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Le patient reçoit</w:t>
            </w:r>
          </w:p>
          <w:p w:rsidR="00381B2D" w:rsidRPr="002624E1" w:rsidRDefault="00381B2D" w:rsidP="00381B2D">
            <w:pPr>
              <w:pStyle w:val="ChartBodyLeft"/>
              <w:rPr>
                <w:lang w:val="fr-CA"/>
              </w:rPr>
            </w:pPr>
            <w:proofErr w:type="gramStart"/>
            <w:r w:rsidRPr="002624E1">
              <w:rPr>
                <w:lang w:val="fr-CA"/>
              </w:rPr>
              <w:t>l’information</w:t>
            </w:r>
            <w:proofErr w:type="gramEnd"/>
          </w:p>
          <w:p w:rsidR="00381B2D" w:rsidRPr="002624E1" w:rsidRDefault="00381B2D" w:rsidP="00381B2D">
            <w:pPr>
              <w:pStyle w:val="ChartBodyLeft"/>
              <w:rPr>
                <w:lang w:val="fr-CA"/>
              </w:rPr>
            </w:pPr>
            <w:proofErr w:type="gramStart"/>
            <w:r w:rsidRPr="002624E1">
              <w:rPr>
                <w:lang w:val="fr-CA"/>
              </w:rPr>
              <w:t>médicale</w:t>
            </w:r>
            <w:proofErr w:type="gramEnd"/>
            <w:r w:rsidRPr="002624E1">
              <w:rPr>
                <w:lang w:val="fr-CA"/>
              </w:rPr>
              <w:t xml:space="preserve"> puis</w:t>
            </w:r>
          </w:p>
          <w:p w:rsidR="00381B2D" w:rsidRPr="002624E1" w:rsidRDefault="00381B2D" w:rsidP="00381B2D">
            <w:pPr>
              <w:pStyle w:val="ChartBodyLeft"/>
              <w:rPr>
                <w:lang w:val="fr-CA"/>
              </w:rPr>
            </w:pPr>
            <w:proofErr w:type="gramStart"/>
            <w:r w:rsidRPr="002624E1">
              <w:rPr>
                <w:lang w:val="fr-CA"/>
              </w:rPr>
              <w:t>fait</w:t>
            </w:r>
            <w:proofErr w:type="gramEnd"/>
            <w:r w:rsidRPr="002624E1">
              <w:rPr>
                <w:lang w:val="fr-CA"/>
              </w:rPr>
              <w:t xml:space="preserve"> des choix</w:t>
            </w:r>
          </w:p>
          <w:p w:rsidR="00381B2D" w:rsidRPr="002624E1" w:rsidRDefault="00381B2D" w:rsidP="00381B2D">
            <w:pPr>
              <w:pStyle w:val="ChartBodyLeft"/>
              <w:rPr>
                <w:lang w:val="fr-CA"/>
              </w:rPr>
            </w:pPr>
            <w:proofErr w:type="gramStart"/>
            <w:r w:rsidRPr="002624E1">
              <w:rPr>
                <w:lang w:val="fr-CA"/>
              </w:rPr>
              <w:t>à</w:t>
            </w:r>
            <w:proofErr w:type="gramEnd"/>
            <w:r w:rsidRPr="002624E1">
              <w:rPr>
                <w:lang w:val="fr-CA"/>
              </w:rPr>
              <w:t xml:space="preserve"> la lumière de</w:t>
            </w:r>
          </w:p>
          <w:p w:rsidR="00381B2D" w:rsidRPr="00D13102" w:rsidRDefault="00381B2D" w:rsidP="00381B2D">
            <w:pPr>
              <w:pStyle w:val="ChartBodyLeft"/>
              <w:rPr>
                <w:lang w:val="fr-CA"/>
              </w:rPr>
            </w:pPr>
            <w:proofErr w:type="gramStart"/>
            <w:r w:rsidRPr="00D13102">
              <w:rPr>
                <w:lang w:val="fr-CA"/>
              </w:rPr>
              <w:t>l’information</w:t>
            </w:r>
            <w:proofErr w:type="gramEnd"/>
          </w:p>
          <w:p w:rsidR="00381B2D" w:rsidRPr="00D13102" w:rsidRDefault="00381B2D" w:rsidP="00381B2D">
            <w:pPr>
              <w:pStyle w:val="ChartBodyLeft"/>
              <w:rPr>
                <w:lang w:val="fr-CA"/>
              </w:rPr>
            </w:pPr>
            <w:proofErr w:type="gramStart"/>
            <w:r w:rsidRPr="00D13102">
              <w:rPr>
                <w:lang w:val="fr-CA"/>
              </w:rPr>
              <w:t>présentée</w:t>
            </w:r>
            <w:proofErr w:type="gramEnd"/>
            <w:r w:rsidRPr="00D13102">
              <w:rPr>
                <w:lang w:val="fr-CA"/>
              </w:rPr>
              <w:t>.</w:t>
            </w:r>
          </w:p>
        </w:tc>
        <w:tc>
          <w:tcPr>
            <w:tcW w:w="35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381B2D" w:rsidRPr="002624E1" w:rsidRDefault="00381B2D" w:rsidP="00381B2D">
            <w:pPr>
              <w:pStyle w:val="ChartBodyLeft"/>
              <w:rPr>
                <w:lang w:val="fr-CA"/>
              </w:rPr>
            </w:pPr>
            <w:r w:rsidRPr="002624E1">
              <w:rPr>
                <w:lang w:val="fr-CA"/>
              </w:rPr>
              <w:t>Un médecin qui présente des faits</w:t>
            </w:r>
          </w:p>
          <w:p w:rsidR="00381B2D" w:rsidRPr="002624E1" w:rsidRDefault="00381B2D" w:rsidP="00381B2D">
            <w:pPr>
              <w:pStyle w:val="ChartBodyLeft"/>
              <w:rPr>
                <w:lang w:val="fr-CA"/>
              </w:rPr>
            </w:pPr>
            <w:proofErr w:type="gramStart"/>
            <w:r w:rsidRPr="002624E1">
              <w:rPr>
                <w:lang w:val="fr-CA"/>
              </w:rPr>
              <w:t>entourant</w:t>
            </w:r>
            <w:proofErr w:type="gramEnd"/>
            <w:r w:rsidRPr="002624E1">
              <w:rPr>
                <w:lang w:val="fr-CA"/>
              </w:rPr>
              <w:t xml:space="preserve"> le problème de santé,</w:t>
            </w:r>
          </w:p>
          <w:p w:rsidR="00381B2D" w:rsidRPr="002624E1" w:rsidRDefault="00381B2D" w:rsidP="00381B2D">
            <w:pPr>
              <w:pStyle w:val="ChartBodyLeft"/>
              <w:rPr>
                <w:lang w:val="fr-CA"/>
              </w:rPr>
            </w:pPr>
            <w:proofErr w:type="gramStart"/>
            <w:r w:rsidRPr="002624E1">
              <w:rPr>
                <w:lang w:val="fr-CA"/>
              </w:rPr>
              <w:t>les</w:t>
            </w:r>
            <w:proofErr w:type="gramEnd"/>
            <w:r w:rsidRPr="002624E1">
              <w:rPr>
                <w:lang w:val="fr-CA"/>
              </w:rPr>
              <w:t xml:space="preserve"> options et le plan de soins, et</w:t>
            </w:r>
          </w:p>
          <w:p w:rsidR="00381B2D" w:rsidRPr="002624E1" w:rsidRDefault="00381B2D" w:rsidP="00381B2D">
            <w:pPr>
              <w:pStyle w:val="ChartBodyLeft"/>
              <w:rPr>
                <w:lang w:val="fr-CA"/>
              </w:rPr>
            </w:pPr>
            <w:proofErr w:type="gramStart"/>
            <w:r w:rsidRPr="002624E1">
              <w:rPr>
                <w:lang w:val="fr-CA"/>
              </w:rPr>
              <w:t>un</w:t>
            </w:r>
            <w:proofErr w:type="gramEnd"/>
            <w:r w:rsidRPr="002624E1">
              <w:rPr>
                <w:lang w:val="fr-CA"/>
              </w:rPr>
              <w:t xml:space="preserve"> patient qui pose des questions</w:t>
            </w:r>
          </w:p>
          <w:p w:rsidR="00381B2D" w:rsidRPr="002624E1" w:rsidRDefault="00381B2D" w:rsidP="00381B2D">
            <w:pPr>
              <w:pStyle w:val="ChartBodyLeft"/>
              <w:rPr>
                <w:lang w:val="fr-CA"/>
              </w:rPr>
            </w:pPr>
            <w:proofErr w:type="gramStart"/>
            <w:r w:rsidRPr="002624E1">
              <w:rPr>
                <w:lang w:val="fr-CA"/>
              </w:rPr>
              <w:t>concernant</w:t>
            </w:r>
            <w:proofErr w:type="gramEnd"/>
            <w:r w:rsidRPr="002624E1">
              <w:rPr>
                <w:lang w:val="fr-CA"/>
              </w:rPr>
              <w:t xml:space="preserve"> ses choix puis qui prend des</w:t>
            </w:r>
          </w:p>
          <w:p w:rsidR="00381B2D" w:rsidRPr="00C376FC" w:rsidRDefault="00381B2D" w:rsidP="00381B2D">
            <w:pPr>
              <w:pStyle w:val="ChartBodyLeft"/>
            </w:pPr>
            <w:proofErr w:type="spellStart"/>
            <w:r w:rsidRPr="00C376FC">
              <w:t>décisions</w:t>
            </w:r>
            <w:proofErr w:type="spellEnd"/>
            <w:r w:rsidRPr="00C376FC">
              <w:t>.</w:t>
            </w:r>
          </w:p>
          <w:p w:rsidR="00381B2D" w:rsidRPr="0077323C" w:rsidRDefault="00381B2D" w:rsidP="00381B2D">
            <w:pPr>
              <w:pStyle w:val="ChartBodyLeft"/>
            </w:pPr>
          </w:p>
          <w:p w:rsidR="00381B2D" w:rsidRPr="0077323C" w:rsidRDefault="00381B2D" w:rsidP="00381B2D">
            <w:pPr>
              <w:pStyle w:val="ChartBodyLeft"/>
              <w:rPr>
                <w:b/>
              </w:rPr>
            </w:pPr>
            <w:r w:rsidRPr="00C376FC">
              <w:rPr>
                <w:b/>
              </w:rPr>
              <w:t xml:space="preserve">« Les options </w:t>
            </w:r>
            <w:proofErr w:type="spellStart"/>
            <w:r w:rsidRPr="00C376FC">
              <w:rPr>
                <w:b/>
              </w:rPr>
              <w:t>sont</w:t>
            </w:r>
            <w:proofErr w:type="spellEnd"/>
            <w:r w:rsidRPr="00C376FC">
              <w:rPr>
                <w:b/>
              </w:rPr>
              <w:t>… »</w:t>
            </w:r>
          </w:p>
        </w:tc>
      </w:tr>
      <w:tr w:rsidR="00381B2D" w:rsidRPr="00D13102" w:rsidTr="00381B2D">
        <w:trPr>
          <w:trHeight w:val="60"/>
        </w:trPr>
        <w:tc>
          <w:tcPr>
            <w:tcW w:w="15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381B2D" w:rsidRPr="0077323C" w:rsidRDefault="00381B2D" w:rsidP="00381B2D">
            <w:pPr>
              <w:pStyle w:val="ChartBodyLeft"/>
            </w:pPr>
            <w:proofErr w:type="spellStart"/>
            <w:r w:rsidRPr="00C376FC">
              <w:t>Interprétative</w:t>
            </w:r>
            <w:proofErr w:type="spellEnd"/>
          </w:p>
        </w:tc>
        <w:tc>
          <w:tcPr>
            <w:tcW w:w="2306"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 xml:space="preserve">Le patient souhaite que le médecin l’aide à clarifier ses valeurs, ses besoins et ses </w:t>
            </w:r>
            <w:r w:rsidRPr="002624E1">
              <w:rPr>
                <w:lang w:val="fr-CA"/>
              </w:rPr>
              <w:lastRenderedPageBreak/>
              <w:t>objectifs afin d’éclairer ses choix quant aux interventions diagnostiques et thérapeutiques et de comprendre les risques et bienfaits potentiels du point de vue clinique.</w:t>
            </w:r>
          </w:p>
        </w:tc>
        <w:tc>
          <w:tcPr>
            <w:tcW w:w="1842"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D13102" w:rsidRDefault="00381B2D" w:rsidP="00381B2D">
            <w:pPr>
              <w:pStyle w:val="ChartBodyLeft"/>
              <w:rPr>
                <w:lang w:val="fr-CA"/>
              </w:rPr>
            </w:pPr>
            <w:r w:rsidRPr="00D13102">
              <w:rPr>
                <w:lang w:val="fr-CA"/>
              </w:rPr>
              <w:lastRenderedPageBreak/>
              <w:t>Conseiller</w:t>
            </w:r>
          </w:p>
          <w:p w:rsidR="00381B2D" w:rsidRPr="002624E1" w:rsidRDefault="00381B2D" w:rsidP="00381B2D">
            <w:pPr>
              <w:pStyle w:val="ChartBodyLeft"/>
              <w:rPr>
                <w:lang w:val="fr-CA"/>
              </w:rPr>
            </w:pPr>
            <w:r w:rsidRPr="002624E1">
              <w:rPr>
                <w:lang w:val="fr-CA"/>
              </w:rPr>
              <w:t xml:space="preserve">Participant engagé qui prend part à la prise de </w:t>
            </w:r>
            <w:r w:rsidRPr="002624E1">
              <w:rPr>
                <w:lang w:val="fr-CA"/>
              </w:rPr>
              <w:lastRenderedPageBreak/>
              <w:t>décisions partagée</w:t>
            </w:r>
          </w:p>
        </w:tc>
        <w:tc>
          <w:tcPr>
            <w:tcW w:w="156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lastRenderedPageBreak/>
              <w:t xml:space="preserve">Le patient comprend ce qu’il veut et ce dont </w:t>
            </w:r>
            <w:proofErr w:type="spellStart"/>
            <w:r w:rsidRPr="002624E1">
              <w:rPr>
                <w:lang w:val="fr-CA"/>
              </w:rPr>
              <w:t>iI</w:t>
            </w:r>
            <w:proofErr w:type="spellEnd"/>
            <w:r w:rsidRPr="002624E1">
              <w:rPr>
                <w:lang w:val="fr-CA"/>
              </w:rPr>
              <w:t xml:space="preserve"> </w:t>
            </w:r>
            <w:proofErr w:type="gramStart"/>
            <w:r w:rsidRPr="002624E1">
              <w:rPr>
                <w:lang w:val="fr-CA"/>
              </w:rPr>
              <w:t>a</w:t>
            </w:r>
            <w:proofErr w:type="gramEnd"/>
            <w:r w:rsidRPr="002624E1">
              <w:rPr>
                <w:lang w:val="fr-CA"/>
              </w:rPr>
              <w:t xml:space="preserve"> </w:t>
            </w:r>
            <w:r w:rsidRPr="002624E1">
              <w:rPr>
                <w:lang w:val="fr-CA"/>
              </w:rPr>
              <w:lastRenderedPageBreak/>
              <w:t>besoin, et communique ses attentes; il travaille avec le médecin à la sélection des options.</w:t>
            </w:r>
          </w:p>
        </w:tc>
        <w:tc>
          <w:tcPr>
            <w:tcW w:w="35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381B2D" w:rsidRPr="002624E1" w:rsidRDefault="00381B2D" w:rsidP="00381B2D">
            <w:pPr>
              <w:pStyle w:val="ChartBodyLeft"/>
              <w:rPr>
                <w:lang w:val="fr-CA"/>
              </w:rPr>
            </w:pPr>
            <w:r w:rsidRPr="002624E1">
              <w:rPr>
                <w:lang w:val="fr-CA"/>
              </w:rPr>
              <w:lastRenderedPageBreak/>
              <w:t>Un médecin qui explore les valeurs,</w:t>
            </w:r>
          </w:p>
          <w:p w:rsidR="00381B2D" w:rsidRPr="002624E1" w:rsidRDefault="00381B2D" w:rsidP="00381B2D">
            <w:pPr>
              <w:pStyle w:val="ChartBodyLeft"/>
              <w:rPr>
                <w:lang w:val="fr-CA"/>
              </w:rPr>
            </w:pPr>
            <w:proofErr w:type="gramStart"/>
            <w:r w:rsidRPr="002624E1">
              <w:rPr>
                <w:lang w:val="fr-CA"/>
              </w:rPr>
              <w:t>les</w:t>
            </w:r>
            <w:proofErr w:type="gramEnd"/>
            <w:r w:rsidRPr="002624E1">
              <w:rPr>
                <w:lang w:val="fr-CA"/>
              </w:rPr>
              <w:t xml:space="preserve"> besoins et les objectifs du patient, puis qui lui propose des interventions diagnostiques et </w:t>
            </w:r>
            <w:r w:rsidRPr="002624E1">
              <w:rPr>
                <w:lang w:val="fr-CA"/>
              </w:rPr>
              <w:lastRenderedPageBreak/>
              <w:t>thérapeutiques en fonction de ces valeurs, besoins et objectifs.</w:t>
            </w:r>
          </w:p>
          <w:p w:rsidR="00381B2D" w:rsidRPr="002624E1" w:rsidRDefault="00381B2D" w:rsidP="00381B2D">
            <w:pPr>
              <w:pStyle w:val="ChartBodyLeft"/>
              <w:rPr>
                <w:lang w:val="fr-CA"/>
              </w:rPr>
            </w:pPr>
          </w:p>
          <w:p w:rsidR="00381B2D" w:rsidRPr="002624E1" w:rsidRDefault="00381B2D" w:rsidP="00381B2D">
            <w:pPr>
              <w:pStyle w:val="ChartBodyLeft"/>
              <w:rPr>
                <w:b/>
                <w:lang w:val="fr-CA"/>
              </w:rPr>
            </w:pPr>
            <w:r w:rsidRPr="002624E1">
              <w:rPr>
                <w:b/>
                <w:lang w:val="fr-CA"/>
              </w:rPr>
              <w:t>« Ces options rejoignent vos</w:t>
            </w:r>
          </w:p>
          <w:p w:rsidR="00381B2D" w:rsidRPr="002624E1" w:rsidRDefault="00381B2D" w:rsidP="00381B2D">
            <w:pPr>
              <w:pStyle w:val="ChartBodyLeft"/>
              <w:rPr>
                <w:b/>
                <w:lang w:val="fr-CA"/>
              </w:rPr>
            </w:pPr>
            <w:proofErr w:type="gramStart"/>
            <w:r w:rsidRPr="002624E1">
              <w:rPr>
                <w:b/>
                <w:lang w:val="fr-CA"/>
              </w:rPr>
              <w:t>objectifs</w:t>
            </w:r>
            <w:proofErr w:type="gramEnd"/>
            <w:r w:rsidRPr="002624E1">
              <w:rPr>
                <w:b/>
                <w:lang w:val="fr-CA"/>
              </w:rPr>
              <w:t xml:space="preserve"> parce que… »</w:t>
            </w:r>
          </w:p>
        </w:tc>
      </w:tr>
      <w:tr w:rsidR="00381B2D" w:rsidRPr="00D13102" w:rsidTr="00381B2D">
        <w:trPr>
          <w:trHeight w:val="60"/>
        </w:trPr>
        <w:tc>
          <w:tcPr>
            <w:tcW w:w="1522" w:type="dxa"/>
            <w:tcBorders>
              <w:top w:val="single" w:sz="4" w:space="0" w:color="000000"/>
              <w:left w:val="single" w:sz="6" w:space="0" w:color="000000"/>
              <w:bottom w:val="single" w:sz="4" w:space="0" w:color="000000"/>
              <w:right w:val="single" w:sz="4" w:space="0" w:color="000000"/>
            </w:tcBorders>
            <w:tcMar>
              <w:top w:w="90" w:type="dxa"/>
              <w:left w:w="80" w:type="dxa"/>
              <w:bottom w:w="80" w:type="dxa"/>
              <w:right w:w="80" w:type="dxa"/>
            </w:tcMar>
            <w:hideMark/>
          </w:tcPr>
          <w:p w:rsidR="00381B2D" w:rsidRPr="0077323C" w:rsidRDefault="00381B2D" w:rsidP="00381B2D">
            <w:pPr>
              <w:pStyle w:val="ChartBodyLeft"/>
            </w:pPr>
            <w:proofErr w:type="spellStart"/>
            <w:r w:rsidRPr="00C376FC">
              <w:lastRenderedPageBreak/>
              <w:t>Délibérative</w:t>
            </w:r>
            <w:proofErr w:type="spellEnd"/>
          </w:p>
        </w:tc>
        <w:tc>
          <w:tcPr>
            <w:tcW w:w="2306"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2624E1" w:rsidRDefault="00381B2D" w:rsidP="00381B2D">
            <w:pPr>
              <w:pStyle w:val="ChartBodyLeft"/>
              <w:rPr>
                <w:lang w:val="fr-CA"/>
              </w:rPr>
            </w:pPr>
            <w:r w:rsidRPr="002624E1">
              <w:rPr>
                <w:lang w:val="fr-CA"/>
              </w:rPr>
              <w:t>Le patient souhaite que son médecin l’aide à clarifier ses valeurs en matière de santé ainsi que certaines questions entourant les diverses options d’interventions diagnostiques et thérapeutiques et leurs risques et bienfaits potentiels du point de vue clinique.</w:t>
            </w:r>
          </w:p>
        </w:tc>
        <w:tc>
          <w:tcPr>
            <w:tcW w:w="1842"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hideMark/>
          </w:tcPr>
          <w:p w:rsidR="00381B2D" w:rsidRPr="0077323C" w:rsidRDefault="00381B2D" w:rsidP="00381B2D">
            <w:pPr>
              <w:pStyle w:val="ChartBodyLeft"/>
            </w:pPr>
            <w:proofErr w:type="spellStart"/>
            <w:r w:rsidRPr="00C376FC">
              <w:t>Pédagogue</w:t>
            </w:r>
            <w:proofErr w:type="spellEnd"/>
            <w:r w:rsidRPr="00C376FC">
              <w:t xml:space="preserve"> </w:t>
            </w:r>
            <w:proofErr w:type="spellStart"/>
            <w:r w:rsidRPr="00C376FC">
              <w:t>ou</w:t>
            </w:r>
            <w:proofErr w:type="spellEnd"/>
            <w:r w:rsidRPr="00C376FC">
              <w:t xml:space="preserve"> </w:t>
            </w:r>
            <w:proofErr w:type="spellStart"/>
            <w:r w:rsidRPr="00C376FC">
              <w:t>accompagnateur</w:t>
            </w:r>
            <w:proofErr w:type="spellEnd"/>
          </w:p>
        </w:tc>
        <w:tc>
          <w:tcPr>
            <w:tcW w:w="1560" w:type="dxa"/>
            <w:tcBorders>
              <w:top w:val="single" w:sz="4" w:space="0" w:color="000000"/>
              <w:left w:val="single" w:sz="4" w:space="0" w:color="000000"/>
              <w:bottom w:val="single" w:sz="4" w:space="0" w:color="000000"/>
              <w:right w:val="single" w:sz="4" w:space="0" w:color="000000"/>
            </w:tcBorders>
            <w:tcMar>
              <w:top w:w="90" w:type="dxa"/>
              <w:left w:w="80" w:type="dxa"/>
              <w:bottom w:w="80" w:type="dxa"/>
              <w:right w:w="80" w:type="dxa"/>
            </w:tcMar>
          </w:tcPr>
          <w:p w:rsidR="00381B2D" w:rsidRPr="002624E1" w:rsidRDefault="00381B2D" w:rsidP="00381B2D">
            <w:pPr>
              <w:pStyle w:val="ChartBodyLeft"/>
              <w:rPr>
                <w:lang w:val="fr-CA"/>
              </w:rPr>
            </w:pPr>
            <w:r w:rsidRPr="002624E1">
              <w:rPr>
                <w:lang w:val="fr-CA"/>
              </w:rPr>
              <w:t>Le patient est engagé dans le dialogue, et se sent habilité à décider en fonction de ses préférences inexplorées ou valeurs explorées.</w:t>
            </w:r>
          </w:p>
          <w:p w:rsidR="00381B2D" w:rsidRPr="002624E1" w:rsidRDefault="00381B2D" w:rsidP="00381B2D">
            <w:pPr>
              <w:pStyle w:val="ChartBodyLeft"/>
              <w:rPr>
                <w:lang w:val="fr-CA"/>
              </w:rPr>
            </w:pPr>
          </w:p>
        </w:tc>
        <w:tc>
          <w:tcPr>
            <w:tcW w:w="3570" w:type="dxa"/>
            <w:tcBorders>
              <w:top w:val="single" w:sz="4" w:space="0" w:color="000000"/>
              <w:left w:val="single" w:sz="4" w:space="0" w:color="000000"/>
              <w:bottom w:val="single" w:sz="4" w:space="0" w:color="000000"/>
              <w:right w:val="single" w:sz="6" w:space="0" w:color="000000"/>
            </w:tcBorders>
            <w:tcMar>
              <w:top w:w="90" w:type="dxa"/>
              <w:left w:w="80" w:type="dxa"/>
              <w:bottom w:w="80" w:type="dxa"/>
              <w:right w:w="80" w:type="dxa"/>
            </w:tcMar>
          </w:tcPr>
          <w:p w:rsidR="00381B2D" w:rsidRPr="002624E1" w:rsidRDefault="00381B2D" w:rsidP="00381B2D">
            <w:pPr>
              <w:pStyle w:val="ChartBodyLeft"/>
              <w:rPr>
                <w:lang w:val="fr-CA"/>
              </w:rPr>
            </w:pPr>
            <w:r w:rsidRPr="002624E1">
              <w:rPr>
                <w:lang w:val="fr-CA"/>
              </w:rPr>
              <w:t>Un médecin et un patient qui explorent les valeurs, les besoins et les objectifs de ce dernier, les deux étant engagés dans un dialogue sur d’autres valeurs entourant les soins de santé étant donné l’applicabilité des options et leurs implications en fonction de la situation clinique.</w:t>
            </w:r>
          </w:p>
          <w:p w:rsidR="00381B2D" w:rsidRPr="002624E1" w:rsidRDefault="00381B2D" w:rsidP="00381B2D">
            <w:pPr>
              <w:pStyle w:val="ChartBodyLeft"/>
              <w:rPr>
                <w:lang w:val="fr-CA"/>
              </w:rPr>
            </w:pPr>
          </w:p>
          <w:p w:rsidR="00381B2D" w:rsidRPr="002624E1" w:rsidRDefault="00381B2D" w:rsidP="00381B2D">
            <w:pPr>
              <w:pStyle w:val="ChartBodyLeft"/>
              <w:rPr>
                <w:b/>
                <w:lang w:val="fr-CA"/>
              </w:rPr>
            </w:pPr>
            <w:r w:rsidRPr="002624E1">
              <w:rPr>
                <w:b/>
                <w:lang w:val="fr-CA"/>
              </w:rPr>
              <w:t>« Avez-vous pensé que le respect de vos objectifs pourrait entraîner… »</w:t>
            </w:r>
          </w:p>
        </w:tc>
      </w:tr>
    </w:tbl>
    <w:p w:rsidR="00381B2D" w:rsidRPr="00381B2D" w:rsidRDefault="00381B2D" w:rsidP="00381B2D">
      <w:pPr>
        <w:pStyle w:val="ChartBodyLeft"/>
        <w:rPr>
          <w:lang w:val="fr-CA"/>
        </w:rPr>
      </w:pPr>
    </w:p>
    <w:p w:rsidR="00381B2D" w:rsidRDefault="00381B2D" w:rsidP="00381B2D">
      <w:pPr>
        <w:rPr>
          <w:lang w:val="fr-CA"/>
        </w:rPr>
      </w:pPr>
    </w:p>
    <w:p w:rsidR="00381B2D" w:rsidRDefault="00381B2D" w:rsidP="00381B2D">
      <w:pPr>
        <w:rPr>
          <w:lang w:val="fr-CA"/>
        </w:rPr>
      </w:pPr>
    </w:p>
    <w:p w:rsidR="00381B2D" w:rsidRDefault="00381B2D" w:rsidP="00381B2D">
      <w:pPr>
        <w:rPr>
          <w:lang w:val="fr-CA"/>
        </w:rPr>
      </w:pPr>
    </w:p>
    <w:p w:rsidR="00381B2D" w:rsidRDefault="00381B2D" w:rsidP="00381B2D">
      <w:pPr>
        <w:rPr>
          <w:lang w:val="fr-CA"/>
        </w:rPr>
      </w:pPr>
    </w:p>
    <w:p w:rsidR="00381B2D" w:rsidRDefault="00381B2D" w:rsidP="00381B2D">
      <w:pPr>
        <w:rPr>
          <w:lang w:val="fr-CA"/>
        </w:rPr>
      </w:pPr>
    </w:p>
    <w:p w:rsidR="00381B2D" w:rsidRDefault="00381B2D" w:rsidP="00381B2D">
      <w:pPr>
        <w:rPr>
          <w:lang w:val="fr-CA"/>
        </w:rPr>
      </w:pPr>
    </w:p>
    <w:p w:rsidR="00381B2D" w:rsidRPr="00381B2D" w:rsidRDefault="00381B2D" w:rsidP="00381B2D">
      <w:pPr>
        <w:rPr>
          <w:lang w:val="fr-CA"/>
        </w:rPr>
      </w:pPr>
    </w:p>
    <w:sectPr w:rsidR="00381B2D" w:rsidRPr="00381B2D" w:rsidSect="00B46140">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3297083</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5DF938" id="Rectangle 3" o:spid="_x0000_s1026" style="position:absolute;margin-left:259.6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FNM57jfAAAACQEAAA8AAABk&#10;cnMvZG93bnJldi54bWxMj8FOg0AQhu8mvsNmTLzZBZpiRZZGTTQerImtMT1OYQpEdhbZLcW3dzzp&#10;cf758s83+WqynRpp8K1jA/EsAkVcuqrl2sD79vFqCcoH5Ao7x2TgmzysivOzHLPKnfiNxk2olZSw&#10;z9BAE0Kfae3Lhiz6meuJZXdwg8Ug41DrasCTlNtOJ1GUaosty4UGe3poqPzcHK2Brd3t7r9e5+36&#10;6WNcH54xfekJjbm8mO5uQQWawh8Mv/qiDoU47d2RK686A4v4JhHUwDy6BiXAIo0l2EuwTEA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U0znu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966096" w:rsidP="00966096">
    <w:pPr>
      <w:pStyle w:val="BasicParagraph"/>
      <w:jc w:val="center"/>
      <w:rPr>
        <w:color w:val="7F7F7F"/>
      </w:rPr>
    </w:pPr>
    <w:proofErr w:type="spellStart"/>
    <w:r w:rsidRPr="00966096">
      <w:rPr>
        <w:rFonts w:ascii="Open Sans" w:hAnsi="Open Sans" w:cs="Open Sans"/>
        <w:color w:val="7F7F7F"/>
        <w:sz w:val="14"/>
        <w:szCs w:val="14"/>
        <w:lang w:val="en-GB"/>
      </w:rPr>
      <w:t>Outils</w:t>
    </w:r>
    <w:proofErr w:type="spellEnd"/>
    <w:r w:rsidRPr="00966096">
      <w:rPr>
        <w:rFonts w:ascii="Open Sans" w:hAnsi="Open Sans" w:cs="Open Sans"/>
        <w:color w:val="7F7F7F"/>
        <w:sz w:val="14"/>
        <w:szCs w:val="14"/>
        <w:lang w:val="en-GB"/>
      </w:rPr>
      <w:t xml:space="preserve"> </w:t>
    </w:r>
    <w:proofErr w:type="spellStart"/>
    <w:r w:rsidRPr="00966096">
      <w:rPr>
        <w:rFonts w:ascii="Open Sans" w:hAnsi="Open Sans" w:cs="Open Sans"/>
        <w:color w:val="7F7F7F"/>
        <w:sz w:val="14"/>
        <w:szCs w:val="14"/>
        <w:lang w:val="en-GB"/>
      </w:rPr>
      <w:t>d’enseignement</w:t>
    </w:r>
    <w:proofErr w:type="spellEnd"/>
    <w:r w:rsidRPr="00966096">
      <w:rPr>
        <w:rFonts w:ascii="Open Sans" w:hAnsi="Open Sans" w:cs="Open Sans"/>
        <w:color w:val="7F7F7F"/>
        <w:sz w:val="14"/>
        <w:szCs w:val="14"/>
        <w:lang w:val="en-GB"/>
      </w:rPr>
      <w:t xml:space="preserve"> </w:t>
    </w:r>
    <w:r w:rsidR="00381B2D">
      <w:rPr>
        <w:rFonts w:ascii="Open Sans" w:hAnsi="Open Sans" w:cs="Open Sans"/>
        <w:color w:val="7F7F7F"/>
        <w:sz w:val="14"/>
        <w:szCs w:val="14"/>
        <w:lang w:val="en-GB"/>
      </w:rPr>
      <w:t>4</w:t>
    </w:r>
    <w:r w:rsidRPr="00966096">
      <w:rPr>
        <w:rFonts w:ascii="Open Sans" w:hAnsi="Open Sans" w:cs="Open Sans"/>
        <w:color w:val="7F7F7F"/>
        <w:sz w:val="14"/>
        <w:szCs w:val="14"/>
        <w:lang w:val="en-GB"/>
      </w:rPr>
      <w:t xml:space="preserve"> – </w:t>
    </w:r>
    <w:r w:rsidR="00381B2D">
      <w:rPr>
        <w:rFonts w:ascii="Open Sans" w:hAnsi="Open Sans" w:cs="Open Sans"/>
        <w:color w:val="003A5B" w:themeColor="text2"/>
        <w:sz w:val="14"/>
        <w:szCs w:val="14"/>
        <w:lang w:val="en-GB"/>
      </w:rPr>
      <w:t>SIMULATION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 w:id="1">
    <w:p w:rsidR="00381B2D" w:rsidRDefault="00381B2D" w:rsidP="00D13102">
      <w:pPr>
        <w:pStyle w:val="Source"/>
      </w:pPr>
      <w:r>
        <w:rPr>
          <w:rStyle w:val="FootnoteReference"/>
        </w:rPr>
        <w:footnoteRef/>
      </w:r>
      <w:r>
        <w:t xml:space="preserve"> </w:t>
      </w:r>
      <w:r w:rsidRPr="00C376FC">
        <w:t>Emanuel EJ, Emanuel LL. Four Models of the Physician-Patient Relationship. JAMA. 1992;267(16):2221-6.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5C10"/>
    <w:multiLevelType w:val="hybridMultilevel"/>
    <w:tmpl w:val="54E652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579051C"/>
    <w:multiLevelType w:val="hybridMultilevel"/>
    <w:tmpl w:val="7CAC35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BFF178A"/>
    <w:multiLevelType w:val="hybridMultilevel"/>
    <w:tmpl w:val="936C3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8813EC1"/>
    <w:multiLevelType w:val="hybridMultilevel"/>
    <w:tmpl w:val="86AA9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EE9548C"/>
    <w:multiLevelType w:val="hybridMultilevel"/>
    <w:tmpl w:val="B2E0E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E022A7"/>
    <w:multiLevelType w:val="hybridMultilevel"/>
    <w:tmpl w:val="123490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5"/>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8"/>
  </w:num>
  <w:num w:numId="15">
    <w:abstractNumId w:val="10"/>
  </w:num>
  <w:num w:numId="16">
    <w:abstractNumId w:val="17"/>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81B2D"/>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775BA"/>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66096"/>
    <w:rsid w:val="009733A1"/>
    <w:rsid w:val="00995F49"/>
    <w:rsid w:val="009E2429"/>
    <w:rsid w:val="00A24FBE"/>
    <w:rsid w:val="00AE0AF1"/>
    <w:rsid w:val="00AE7966"/>
    <w:rsid w:val="00AF2D83"/>
    <w:rsid w:val="00B46140"/>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13102"/>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3F8F04"/>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uiPriority w:val="34"/>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B46140"/>
    <w:rPr>
      <w:smallCaps/>
      <w:color w:val="5A5A5A" w:themeColor="text1" w:themeTint="A5"/>
    </w:rPr>
  </w:style>
  <w:style w:type="paragraph" w:styleId="FootnoteText">
    <w:name w:val="footnote text"/>
    <w:basedOn w:val="Normal"/>
    <w:link w:val="FootnoteTextChar"/>
    <w:uiPriority w:val="99"/>
    <w:unhideWhenUsed/>
    <w:rsid w:val="00381B2D"/>
    <w:pPr>
      <w:snapToGrid/>
      <w:spacing w:after="0"/>
    </w:pPr>
    <w:rPr>
      <w:rFonts w:ascii="Verdana" w:eastAsia="MS ??" w:hAnsi="Verdana"/>
      <w:noProof/>
      <w:color w:val="auto"/>
      <w:sz w:val="20"/>
      <w:szCs w:val="20"/>
      <w:lang w:val="en-US"/>
    </w:rPr>
  </w:style>
  <w:style w:type="character" w:customStyle="1" w:styleId="FootnoteTextChar">
    <w:name w:val="Footnote Text Char"/>
    <w:basedOn w:val="DefaultParagraphFont"/>
    <w:link w:val="FootnoteText"/>
    <w:uiPriority w:val="99"/>
    <w:rsid w:val="00381B2D"/>
    <w:rPr>
      <w:rFonts w:ascii="Verdana" w:eastAsia="MS ??" w:hAnsi="Verdana"/>
      <w:noProof/>
      <w:lang w:val="en-US"/>
    </w:rPr>
  </w:style>
  <w:style w:type="character" w:styleId="FootnoteReference">
    <w:name w:val="footnote reference"/>
    <w:basedOn w:val="DefaultParagraphFont"/>
    <w:uiPriority w:val="99"/>
    <w:semiHidden/>
    <w:unhideWhenUsed/>
    <w:rsid w:val="00381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purl.org/dc/elements/1.1/"/>
    <ds:schemaRef ds:uri="f3c17827-2a44-4186-817e-0d9f5805cdb5"/>
    <ds:schemaRef ds:uri="http://www.w3.org/XML/1998/namespace"/>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7FF4568E-2328-42AE-B4EC-9C93E7A3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2021-11-18T13:53:00Z</dcterms:created>
  <dcterms:modified xsi:type="dcterms:W3CDTF">2021-11-18T16:42:00Z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