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DE0DA3" w:rsidRDefault="00DE0DA3" w:rsidP="00B6625D">
      <w:pPr>
        <w:pStyle w:val="Heading1"/>
        <w:rPr>
          <w:b/>
          <w:sz w:val="44"/>
          <w:szCs w:val="44"/>
          <w:lang w:val="fr-CA"/>
        </w:rPr>
      </w:pPr>
      <w:r w:rsidRPr="00DE0DA3">
        <w:rPr>
          <w:b/>
          <w:sz w:val="44"/>
          <w:szCs w:val="44"/>
          <w:lang w:val="fr-CA"/>
        </w:rPr>
        <w:t>OUTIL D’ÉVALUATION 5 — EXEMPLE D’OUTIL D’APPLICATION DES CONNAISSANCES ET COMPÉTENCES EN AQ (QIKAT-R)</w:t>
      </w:r>
    </w:p>
    <w:p w:rsidR="002241B1" w:rsidRPr="00DE0DA3" w:rsidRDefault="00DE0DA3" w:rsidP="002241B1">
      <w:pPr>
        <w:pStyle w:val="Subtitle"/>
        <w:rPr>
          <w:lang w:val="fr-CA"/>
        </w:rPr>
      </w:pPr>
      <w:hyperlink r:id="rId11" w:history="1">
        <w:r w:rsidRPr="00DE0DA3">
          <w:rPr>
            <w:rStyle w:val="Hyperlink"/>
            <w:lang w:val="fr-CA"/>
          </w:rPr>
          <w:t>Pour accéder à la version en ligne de cet outil, cliquez ici.</w:t>
        </w:r>
      </w:hyperlink>
    </w:p>
    <w:p w:rsidR="002241B1" w:rsidRPr="00DE0DA3" w:rsidRDefault="00DE0DA3" w:rsidP="002241B1">
      <w:pPr>
        <w:rPr>
          <w:lang w:val="fr-CA"/>
        </w:rPr>
      </w:pPr>
      <w:r w:rsidRPr="00DE0DA3">
        <w:rPr>
          <w:lang w:val="fr-CA"/>
        </w:rPr>
        <w:t>NOTE À L’ENSEIGNANT : Si vous prévoyez d’administrer cet outil aux mêmes résidents avant et après le programme, il est recommandé d’employer différentes études de cas dans le deuxième QIKAT/QIKAT-R. Il est également recommandé d’employer trois (3) scénarios dans chaque test.</w:t>
      </w:r>
    </w:p>
    <w:p w:rsidR="00322403" w:rsidRDefault="00DE0DA3" w:rsidP="002241B1">
      <w:pPr>
        <w:rPr>
          <w:smallCaps/>
          <w:color w:val="5A5A5A" w:themeColor="text1" w:themeTint="A5"/>
          <w:lang w:val="fr-CA"/>
        </w:rPr>
      </w:pPr>
      <w:r w:rsidRPr="00DE0DA3">
        <w:rPr>
          <w:smallCaps/>
          <w:color w:val="5A5A5A" w:themeColor="text1" w:themeTint="A5"/>
          <w:lang w:val="fr-CA"/>
        </w:rPr>
        <w:t xml:space="preserve">Le scénario 1 a été conçu par l’auteur pour le programme axé sur l’AQ qu’il a créé à l’UCB. Pour ce qui est des autres scénarios, veuillez communiquer avec la Dre </w:t>
      </w:r>
      <w:proofErr w:type="spellStart"/>
      <w:r w:rsidRPr="00DE0DA3">
        <w:rPr>
          <w:smallCaps/>
          <w:color w:val="5A5A5A" w:themeColor="text1" w:themeTint="A5"/>
          <w:lang w:val="fr-CA"/>
        </w:rPr>
        <w:t>Mamta</w:t>
      </w:r>
      <w:proofErr w:type="spellEnd"/>
      <w:r w:rsidRPr="00DE0DA3">
        <w:rPr>
          <w:smallCaps/>
          <w:color w:val="5A5A5A" w:themeColor="text1" w:themeTint="A5"/>
          <w:lang w:val="fr-CA"/>
        </w:rPr>
        <w:t xml:space="preserve"> K. (Mimi) Singh, codirectrice, Center of Excellence in </w:t>
      </w:r>
      <w:proofErr w:type="spellStart"/>
      <w:r w:rsidRPr="00DE0DA3">
        <w:rPr>
          <w:smallCaps/>
          <w:color w:val="5A5A5A" w:themeColor="text1" w:themeTint="A5"/>
          <w:lang w:val="fr-CA"/>
        </w:rPr>
        <w:t>Primary</w:t>
      </w:r>
      <w:proofErr w:type="spellEnd"/>
      <w:r w:rsidRPr="00DE0DA3">
        <w:rPr>
          <w:smallCaps/>
          <w:color w:val="5A5A5A" w:themeColor="text1" w:themeTint="A5"/>
          <w:lang w:val="fr-CA"/>
        </w:rPr>
        <w:t xml:space="preserve"> Care </w:t>
      </w:r>
      <w:proofErr w:type="spellStart"/>
      <w:r w:rsidRPr="00DE0DA3">
        <w:rPr>
          <w:smallCaps/>
          <w:color w:val="5A5A5A" w:themeColor="text1" w:themeTint="A5"/>
          <w:lang w:val="fr-CA"/>
        </w:rPr>
        <w:t>Education</w:t>
      </w:r>
      <w:proofErr w:type="spellEnd"/>
      <w:r w:rsidRPr="00DE0DA3">
        <w:rPr>
          <w:smallCaps/>
          <w:color w:val="5A5A5A" w:themeColor="text1" w:themeTint="A5"/>
          <w:lang w:val="fr-CA"/>
        </w:rPr>
        <w:t xml:space="preserve"> (</w:t>
      </w:r>
      <w:proofErr w:type="spellStart"/>
      <w:r w:rsidRPr="00DE0DA3">
        <w:rPr>
          <w:smallCaps/>
          <w:color w:val="5A5A5A" w:themeColor="text1" w:themeTint="A5"/>
          <w:lang w:val="fr-CA"/>
        </w:rPr>
        <w:t>CoEPCE</w:t>
      </w:r>
      <w:proofErr w:type="spellEnd"/>
      <w:r w:rsidRPr="00DE0DA3">
        <w:rPr>
          <w:smallCaps/>
          <w:color w:val="5A5A5A" w:themeColor="text1" w:themeTint="A5"/>
          <w:lang w:val="fr-CA"/>
        </w:rPr>
        <w:t xml:space="preserve">), Louis Stokes Cleveland VA </w:t>
      </w:r>
      <w:proofErr w:type="spellStart"/>
      <w:r w:rsidRPr="00DE0DA3">
        <w:rPr>
          <w:smallCaps/>
          <w:color w:val="5A5A5A" w:themeColor="text1" w:themeTint="A5"/>
          <w:lang w:val="fr-CA"/>
        </w:rPr>
        <w:t>Medical</w:t>
      </w:r>
      <w:proofErr w:type="spellEnd"/>
      <w:r w:rsidRPr="00DE0DA3">
        <w:rPr>
          <w:smallCaps/>
          <w:color w:val="5A5A5A" w:themeColor="text1" w:themeTint="A5"/>
          <w:lang w:val="fr-CA"/>
        </w:rPr>
        <w:t xml:space="preserve"> Center, et professeure agrégée de médecine à la Case Western Reserve </w:t>
      </w:r>
      <w:proofErr w:type="spellStart"/>
      <w:r w:rsidRPr="00DE0DA3">
        <w:rPr>
          <w:smallCaps/>
          <w:color w:val="5A5A5A" w:themeColor="text1" w:themeTint="A5"/>
          <w:lang w:val="fr-CA"/>
        </w:rPr>
        <w:t>University</w:t>
      </w:r>
      <w:proofErr w:type="spellEnd"/>
      <w:r w:rsidRPr="00DE0DA3">
        <w:rPr>
          <w:smallCaps/>
          <w:color w:val="5A5A5A" w:themeColor="text1" w:themeTint="A5"/>
          <w:lang w:val="fr-CA"/>
        </w:rPr>
        <w:t>.</w:t>
      </w:r>
    </w:p>
    <w:p w:rsidR="00DE0DA3" w:rsidRPr="00DE0DA3" w:rsidRDefault="00DE0DA3" w:rsidP="00DE0DA3">
      <w:pPr>
        <w:pStyle w:val="Heading2"/>
        <w:rPr>
          <w:lang w:val="fr-CA"/>
        </w:rPr>
      </w:pPr>
      <w:r w:rsidRPr="00DE0DA3">
        <w:rPr>
          <w:lang w:val="fr-CA"/>
        </w:rPr>
        <w:t xml:space="preserve">Le </w:t>
      </w:r>
      <w:proofErr w:type="spellStart"/>
      <w:r w:rsidRPr="00DE0DA3">
        <w:rPr>
          <w:lang w:val="fr-CA"/>
        </w:rPr>
        <w:t>Quality</w:t>
      </w:r>
      <w:proofErr w:type="spellEnd"/>
      <w:r w:rsidRPr="00DE0DA3">
        <w:rPr>
          <w:lang w:val="fr-CA"/>
        </w:rPr>
        <w:t xml:space="preserve"> </w:t>
      </w:r>
      <w:proofErr w:type="spellStart"/>
      <w:r w:rsidRPr="00DE0DA3">
        <w:rPr>
          <w:lang w:val="fr-CA"/>
        </w:rPr>
        <w:t>Improvement</w:t>
      </w:r>
      <w:proofErr w:type="spellEnd"/>
      <w:r w:rsidRPr="00DE0DA3">
        <w:rPr>
          <w:lang w:val="fr-CA"/>
        </w:rPr>
        <w:t xml:space="preserve"> </w:t>
      </w:r>
      <w:proofErr w:type="spellStart"/>
      <w:r w:rsidRPr="00DE0DA3">
        <w:rPr>
          <w:lang w:val="fr-CA"/>
        </w:rPr>
        <w:t>Knowledge</w:t>
      </w:r>
      <w:proofErr w:type="spellEnd"/>
      <w:r w:rsidRPr="00DE0DA3">
        <w:rPr>
          <w:lang w:val="fr-CA"/>
        </w:rPr>
        <w:t xml:space="preserve"> Application Tool </w:t>
      </w:r>
      <w:proofErr w:type="spellStart"/>
      <w:r w:rsidRPr="00DE0DA3">
        <w:rPr>
          <w:lang w:val="fr-CA"/>
        </w:rPr>
        <w:t>Revised</w:t>
      </w:r>
      <w:proofErr w:type="spellEnd"/>
      <w:r w:rsidRPr="00DE0DA3">
        <w:rPr>
          <w:lang w:val="fr-CA"/>
        </w:rPr>
        <w:t xml:space="preserve"> (QIKAT-R) – Outil d’application des connaissances et compétences en AQ</w:t>
      </w:r>
    </w:p>
    <w:p w:rsidR="002241B1" w:rsidRPr="00DE0DA3" w:rsidRDefault="00DE0DA3" w:rsidP="00EA1E12">
      <w:pPr>
        <w:rPr>
          <w:lang w:val="fr-CA"/>
        </w:rPr>
      </w:pPr>
      <w:r w:rsidRPr="00DE0DA3">
        <w:rPr>
          <w:b/>
          <w:lang w:val="fr-CA"/>
        </w:rPr>
        <w:t>Directives</w:t>
      </w:r>
      <w:r w:rsidRPr="00DE0DA3">
        <w:rPr>
          <w:lang w:val="fr-CA"/>
        </w:rPr>
        <w:t xml:space="preserve"> : Veuillez lire chacun des scénarios suivants, puis répondre aux questions. Nous reconnaissons que maintes parties pourraient être améliorées. Veuillez formuler des réponses à la fois brèves et complètes. Nous vous prions de présenter une réponse à chaque question, même si vous n’en êtes pas sûrs</w:t>
      </w:r>
    </w:p>
    <w:p w:rsidR="002241B1" w:rsidRPr="00DE0DA3" w:rsidRDefault="00DE0DA3" w:rsidP="00A671ED">
      <w:pPr>
        <w:pStyle w:val="Heading3"/>
        <w:rPr>
          <w:color w:val="003A5B" w:themeColor="text2"/>
          <w:lang w:val="fr-CA"/>
        </w:rPr>
      </w:pPr>
      <w:r w:rsidRPr="00DE0DA3">
        <w:rPr>
          <w:color w:val="003A5B" w:themeColor="text2"/>
          <w:lang w:val="fr-CA"/>
        </w:rPr>
        <w:t>Scénario 1</w:t>
      </w:r>
    </w:p>
    <w:p w:rsidR="002241B1" w:rsidRPr="00DE0DA3" w:rsidRDefault="00DE0DA3" w:rsidP="00EA1E12">
      <w:pPr>
        <w:rPr>
          <w:lang w:val="fr-CA"/>
        </w:rPr>
      </w:pPr>
      <w:r w:rsidRPr="00DE0DA3">
        <w:rPr>
          <w:lang w:val="fr-CA"/>
        </w:rPr>
        <w:t>Vous êtes chirurgien généraliste et vous faites vos visites au chevet un samedi matin. Vous voyez une patiente de 72 ans qui présente un épanchement pleural droit d’étiologie inconnue. La patiente a développé une déficience respiratoire la nuit précédente, et le résident en chirurgie de garde a réalisé une thoracentèse au chevet à des fins thérapeutiques et diagnostiques. Un pneumothorax droit est survenu après l’intervention et, par voie de conséquence, il a fallu procéder à la pose d’un drain thoracique du côté droit pour évacuer le liquide</w:t>
      </w:r>
      <w:r>
        <w:rPr>
          <w:lang w:val="fr-CA"/>
        </w:rPr>
        <w:t>.</w:t>
      </w:r>
    </w:p>
    <w:p w:rsidR="002241B1" w:rsidRPr="00DE0DA3" w:rsidRDefault="00DE0DA3" w:rsidP="00EA1E12">
      <w:pPr>
        <w:rPr>
          <w:lang w:val="fr-CA"/>
        </w:rPr>
      </w:pPr>
      <w:r w:rsidRPr="00DE0DA3">
        <w:rPr>
          <w:lang w:val="fr-CA"/>
        </w:rPr>
        <w:lastRenderedPageBreak/>
        <w:t>Lorsque vous parlez aux infirmières du service à propos de l’incident vécu par cette patiente, elles vous signalent qu’il s’agit du troisième incident de complication associée à une thoracentèse réalisée au chevet au cours des deux dernières semaines. Les infirmières s’en inquiètent, et vous aussi.</w:t>
      </w:r>
    </w:p>
    <w:p w:rsidR="00EA1E12" w:rsidRPr="00DE0DA3" w:rsidRDefault="00DE0DA3" w:rsidP="00EA1E12">
      <w:pPr>
        <w:rPr>
          <w:lang w:val="fr-CA"/>
        </w:rPr>
      </w:pPr>
      <w:r w:rsidRPr="00DE0DA3">
        <w:rPr>
          <w:lang w:val="fr-CA"/>
        </w:rPr>
        <w:t>Alors que vous réfléchissez à la suite de vos visites aux patients, vous vous rappelez qu’il existe une documentation qui fait état des avantages, pour la sécurité des patients, du guidage par échographie pour un certain nombre d’interventions, comme la thoracentèse, réalisées au chevet des patients. Plus précisément, le risque de pneumothorax liés à la thoracentèse peut être réduit grâce au guidage par échographie.</w:t>
      </w:r>
    </w:p>
    <w:p w:rsidR="002241B1" w:rsidRPr="00DE0DA3" w:rsidRDefault="00DE0DA3" w:rsidP="00A671ED">
      <w:pPr>
        <w:pStyle w:val="Heading4"/>
        <w:rPr>
          <w:lang w:val="fr-CA"/>
        </w:rPr>
      </w:pPr>
      <w:r w:rsidRPr="00DE0DA3">
        <w:rPr>
          <w:lang w:val="fr-CA"/>
        </w:rPr>
        <w:t>Questions sur le scénario 1</w:t>
      </w:r>
    </w:p>
    <w:p w:rsidR="002241B1" w:rsidRPr="00DE0DA3" w:rsidRDefault="00DE0DA3" w:rsidP="00EA1E12">
      <w:pPr>
        <w:rPr>
          <w:lang w:val="fr-CA"/>
        </w:rPr>
      </w:pPr>
      <w:r w:rsidRPr="00DE0DA3">
        <w:rPr>
          <w:lang w:val="fr-CA"/>
        </w:rPr>
        <w:t>Veuillez répondre à chacune des questions suivantes comme si vous élaboriez un programme pour faire enquête sur le problème présenté ci-dessus et proposer des solutions.</w:t>
      </w:r>
    </w:p>
    <w:p w:rsidR="002241B1" w:rsidRDefault="00DE0DA3" w:rsidP="002241B1">
      <w:pPr>
        <w:pStyle w:val="ListParagraph"/>
        <w:numPr>
          <w:ilvl w:val="0"/>
          <w:numId w:val="15"/>
        </w:numPr>
      </w:pPr>
      <w:proofErr w:type="spellStart"/>
      <w:r w:rsidRPr="00DE0DA3">
        <w:t>Quel</w:t>
      </w:r>
      <w:proofErr w:type="spellEnd"/>
      <w:r w:rsidRPr="00DE0DA3">
        <w:t xml:space="preserve"> </w:t>
      </w:r>
      <w:proofErr w:type="spellStart"/>
      <w:r w:rsidRPr="00DE0DA3">
        <w:t>serait</w:t>
      </w:r>
      <w:proofErr w:type="spellEnd"/>
      <w:r w:rsidRPr="00DE0DA3">
        <w:t xml:space="preserve"> </w:t>
      </w:r>
      <w:proofErr w:type="spellStart"/>
      <w:r w:rsidRPr="00DE0DA3">
        <w:t>l’objectif</w:t>
      </w:r>
      <w:proofErr w:type="spellEnd"/>
      <w:r w:rsidRPr="00DE0DA3">
        <w:t>?</w:t>
      </w:r>
    </w:p>
    <w:p w:rsidR="002241B1" w:rsidRPr="00DE0DA3" w:rsidRDefault="00DE0DA3" w:rsidP="002241B1">
      <w:pPr>
        <w:pStyle w:val="ListParagraph"/>
        <w:numPr>
          <w:ilvl w:val="0"/>
          <w:numId w:val="15"/>
        </w:numPr>
        <w:rPr>
          <w:lang w:val="fr-CA"/>
        </w:rPr>
      </w:pPr>
      <w:r w:rsidRPr="00DE0DA3">
        <w:rPr>
          <w:lang w:val="fr-CA"/>
        </w:rPr>
        <w:t>Qu’est-ce que vous mesureriez pour évaluer la situation?</w:t>
      </w:r>
    </w:p>
    <w:p w:rsidR="002241B1" w:rsidRPr="00DE0DA3" w:rsidRDefault="00DE0DA3" w:rsidP="002241B1">
      <w:pPr>
        <w:pStyle w:val="ListParagraph"/>
        <w:numPr>
          <w:ilvl w:val="0"/>
          <w:numId w:val="15"/>
        </w:numPr>
        <w:rPr>
          <w:lang w:val="fr-CA"/>
        </w:rPr>
      </w:pPr>
      <w:r w:rsidRPr="00DE0DA3">
        <w:rPr>
          <w:lang w:val="fr-CA"/>
        </w:rPr>
        <w:t>Relevez un changement dont il vaudrait la peine de faire l’essai.</w:t>
      </w:r>
    </w:p>
    <w:p w:rsidR="002241B1" w:rsidRPr="00DE0DA3" w:rsidRDefault="00DE0DA3" w:rsidP="00A671ED">
      <w:pPr>
        <w:pStyle w:val="Heading3"/>
        <w:rPr>
          <w:color w:val="003A5B" w:themeColor="text2"/>
          <w:lang w:val="fr-CA"/>
        </w:rPr>
      </w:pPr>
      <w:r w:rsidRPr="00DE0DA3">
        <w:rPr>
          <w:color w:val="003A5B" w:themeColor="text2"/>
          <w:lang w:val="fr-CA"/>
        </w:rPr>
        <w:t>Scénario 2</w:t>
      </w:r>
    </w:p>
    <w:p w:rsidR="002241B1" w:rsidRPr="00DE0DA3" w:rsidRDefault="00DE0DA3" w:rsidP="00A671ED">
      <w:pPr>
        <w:pStyle w:val="Heading4"/>
        <w:rPr>
          <w:lang w:val="fr-CA"/>
        </w:rPr>
      </w:pPr>
      <w:r w:rsidRPr="00DE0DA3">
        <w:rPr>
          <w:lang w:val="fr-CA"/>
        </w:rPr>
        <w:t xml:space="preserve">Questions sur le scénario </w:t>
      </w:r>
      <w:r w:rsidR="005F2A32">
        <w:rPr>
          <w:lang w:val="fr-CA"/>
        </w:rPr>
        <w:t>2</w:t>
      </w:r>
    </w:p>
    <w:p w:rsidR="002241B1" w:rsidRPr="005F2A32" w:rsidRDefault="005F2A32" w:rsidP="002241B1">
      <w:pPr>
        <w:rPr>
          <w:lang w:val="fr-CA"/>
        </w:rPr>
      </w:pPr>
      <w:r w:rsidRPr="005F2A32">
        <w:rPr>
          <w:lang w:val="fr-CA"/>
        </w:rPr>
        <w:t>Veuillez répondre à chacune des questions suivantes comme si vous élaboriez un programme pour faire enquête sur le problème présenté ci-dessus et proposer des solutions.</w:t>
      </w:r>
    </w:p>
    <w:p w:rsidR="002241B1" w:rsidRDefault="005F2A32" w:rsidP="002241B1">
      <w:pPr>
        <w:pStyle w:val="ListParagraph"/>
        <w:numPr>
          <w:ilvl w:val="0"/>
          <w:numId w:val="16"/>
        </w:numPr>
      </w:pPr>
      <w:proofErr w:type="spellStart"/>
      <w:r w:rsidRPr="005F2A32">
        <w:t>Quel</w:t>
      </w:r>
      <w:proofErr w:type="spellEnd"/>
      <w:r w:rsidRPr="005F2A32">
        <w:t xml:space="preserve"> </w:t>
      </w:r>
      <w:proofErr w:type="spellStart"/>
      <w:r w:rsidRPr="005F2A32">
        <w:t>serait</w:t>
      </w:r>
      <w:proofErr w:type="spellEnd"/>
      <w:r w:rsidRPr="005F2A32">
        <w:t xml:space="preserve"> </w:t>
      </w:r>
      <w:proofErr w:type="spellStart"/>
      <w:r w:rsidRPr="005F2A32">
        <w:t>l’objectif</w:t>
      </w:r>
      <w:proofErr w:type="spellEnd"/>
      <w:r w:rsidRPr="005F2A32">
        <w:t>?</w:t>
      </w:r>
    </w:p>
    <w:p w:rsidR="002241B1" w:rsidRPr="005F2A32" w:rsidRDefault="005F2A32" w:rsidP="002241B1">
      <w:pPr>
        <w:pStyle w:val="ListParagraph"/>
        <w:numPr>
          <w:ilvl w:val="0"/>
          <w:numId w:val="16"/>
        </w:numPr>
        <w:rPr>
          <w:lang w:val="fr-CA"/>
        </w:rPr>
      </w:pPr>
      <w:r w:rsidRPr="005F2A32">
        <w:rPr>
          <w:lang w:val="fr-CA"/>
        </w:rPr>
        <w:t>Qu’est-ce que vous mesureriez pour évaluer la situation?</w:t>
      </w:r>
    </w:p>
    <w:p w:rsidR="002241B1" w:rsidRPr="005F2A32" w:rsidRDefault="005F2A32" w:rsidP="002241B1">
      <w:pPr>
        <w:pStyle w:val="ListParagraph"/>
        <w:numPr>
          <w:ilvl w:val="0"/>
          <w:numId w:val="16"/>
        </w:numPr>
        <w:rPr>
          <w:lang w:val="fr-CA"/>
        </w:rPr>
      </w:pPr>
      <w:r w:rsidRPr="005F2A32">
        <w:rPr>
          <w:lang w:val="fr-CA"/>
        </w:rPr>
        <w:t>Relevez un changement dont il vaudrait la peine de faire l’essai</w:t>
      </w:r>
    </w:p>
    <w:p w:rsidR="002241B1" w:rsidRPr="005F2A32" w:rsidRDefault="005F2A32" w:rsidP="00A671ED">
      <w:pPr>
        <w:pStyle w:val="Heading3"/>
        <w:rPr>
          <w:color w:val="003A5B" w:themeColor="text2"/>
          <w:lang w:val="fr-CA"/>
        </w:rPr>
      </w:pPr>
      <w:r w:rsidRPr="005F2A32">
        <w:rPr>
          <w:color w:val="003A5B" w:themeColor="text2"/>
          <w:lang w:val="fr-CA"/>
        </w:rPr>
        <w:t>Scénario 3</w:t>
      </w:r>
    </w:p>
    <w:p w:rsidR="002241B1" w:rsidRPr="005F2A32" w:rsidRDefault="005F2A32" w:rsidP="00A671ED">
      <w:pPr>
        <w:pStyle w:val="Heading4"/>
        <w:rPr>
          <w:lang w:val="en-US"/>
        </w:rPr>
      </w:pPr>
      <w:r w:rsidRPr="005F2A32">
        <w:rPr>
          <w:lang w:val="en-US"/>
        </w:rPr>
        <w:t xml:space="preserve">Questions sur le scénario 3 </w:t>
      </w:r>
      <w:r w:rsidR="002241B1" w:rsidRPr="005F2A32">
        <w:rPr>
          <w:lang w:val="en-US"/>
        </w:rPr>
        <w:t xml:space="preserve"> </w:t>
      </w:r>
    </w:p>
    <w:p w:rsidR="002241B1" w:rsidRPr="005F2A32" w:rsidRDefault="005F2A32" w:rsidP="002241B1">
      <w:pPr>
        <w:rPr>
          <w:lang w:val="fr-CA"/>
        </w:rPr>
      </w:pPr>
      <w:r w:rsidRPr="005F2A32">
        <w:rPr>
          <w:lang w:val="fr-CA"/>
        </w:rPr>
        <w:lastRenderedPageBreak/>
        <w:t xml:space="preserve">Veuillez répondre à chacune des questions suivantes comme si vous élaboriez un programme pour faire enquête sur le problème présenté ci-dessus et proposer des solutions. </w:t>
      </w:r>
      <w:r w:rsidR="002241B1" w:rsidRPr="005F2A32">
        <w:rPr>
          <w:lang w:val="fr-CA"/>
        </w:rPr>
        <w:t xml:space="preserve"> </w:t>
      </w:r>
    </w:p>
    <w:p w:rsidR="002241B1" w:rsidRDefault="005F2A32" w:rsidP="002241B1">
      <w:pPr>
        <w:pStyle w:val="ListParagraph"/>
        <w:numPr>
          <w:ilvl w:val="0"/>
          <w:numId w:val="19"/>
        </w:numPr>
      </w:pPr>
      <w:proofErr w:type="spellStart"/>
      <w:r w:rsidRPr="005F2A32">
        <w:t>Quel</w:t>
      </w:r>
      <w:proofErr w:type="spellEnd"/>
      <w:r w:rsidRPr="005F2A32">
        <w:t xml:space="preserve"> </w:t>
      </w:r>
      <w:proofErr w:type="spellStart"/>
      <w:r w:rsidRPr="005F2A32">
        <w:t>serait</w:t>
      </w:r>
      <w:proofErr w:type="spellEnd"/>
      <w:r w:rsidRPr="005F2A32">
        <w:t xml:space="preserve"> </w:t>
      </w:r>
      <w:proofErr w:type="spellStart"/>
      <w:r w:rsidRPr="005F2A32">
        <w:t>l’objectif</w:t>
      </w:r>
      <w:proofErr w:type="spellEnd"/>
      <w:r w:rsidRPr="005F2A32">
        <w:t>?</w:t>
      </w:r>
    </w:p>
    <w:p w:rsidR="002241B1" w:rsidRPr="005F2A32" w:rsidRDefault="005F2A32" w:rsidP="002241B1">
      <w:pPr>
        <w:pStyle w:val="ListParagraph"/>
        <w:numPr>
          <w:ilvl w:val="0"/>
          <w:numId w:val="19"/>
        </w:numPr>
        <w:rPr>
          <w:lang w:val="fr-CA"/>
        </w:rPr>
      </w:pPr>
      <w:r w:rsidRPr="005F2A32">
        <w:rPr>
          <w:lang w:val="fr-CA"/>
        </w:rPr>
        <w:t>Qu’est-ce que vous mesureriez pour évaluer la situation?</w:t>
      </w:r>
    </w:p>
    <w:p w:rsidR="002241B1" w:rsidRPr="005F2A32" w:rsidRDefault="005F2A32" w:rsidP="002241B1">
      <w:pPr>
        <w:pStyle w:val="ListParagraph"/>
        <w:numPr>
          <w:ilvl w:val="0"/>
          <w:numId w:val="19"/>
        </w:numPr>
        <w:rPr>
          <w:lang w:val="fr-CA"/>
        </w:rPr>
      </w:pPr>
      <w:r w:rsidRPr="005F2A32">
        <w:rPr>
          <w:lang w:val="fr-CA"/>
        </w:rPr>
        <w:t>Relevez un changement dont il vaudrait la peine de faire l’essai.</w:t>
      </w:r>
    </w:p>
    <w:p w:rsidR="002241B1" w:rsidRPr="005F2A32" w:rsidRDefault="005F2A32" w:rsidP="002241B1">
      <w:pPr>
        <w:rPr>
          <w:rStyle w:val="Strong"/>
          <w:lang w:val="fr-CA"/>
        </w:rPr>
      </w:pPr>
      <w:r>
        <w:rPr>
          <w:b/>
          <w:bCs/>
          <w:lang w:val="fr-CA"/>
        </w:rPr>
        <w:t xml:space="preserve">C’est </w:t>
      </w:r>
      <w:r w:rsidRPr="005F2A32">
        <w:rPr>
          <w:b/>
          <w:bCs/>
          <w:lang w:val="fr-CA"/>
        </w:rPr>
        <w:t>ici que se termine le QIKAT-R. Merci de votre participation.</w:t>
      </w:r>
      <w:r w:rsidRPr="005F2A32">
        <w:rPr>
          <w:rStyle w:val="Strong"/>
          <w:lang w:val="fr-CA"/>
        </w:rPr>
        <w:t xml:space="preserve"> </w:t>
      </w:r>
    </w:p>
    <w:p w:rsidR="002241B1" w:rsidRPr="005F2A32" w:rsidRDefault="005F2A32" w:rsidP="002241B1">
      <w:pPr>
        <w:pStyle w:val="Heading2"/>
        <w:rPr>
          <w:lang w:val="fr-CA"/>
        </w:rPr>
      </w:pPr>
      <w:r w:rsidRPr="005F2A32">
        <w:rPr>
          <w:lang w:val="fr-CA"/>
        </w:rPr>
        <w:t>Grille de notation du QIKAT-R</w:t>
      </w:r>
    </w:p>
    <w:p w:rsidR="002241B1" w:rsidRPr="002241B1" w:rsidRDefault="005F2A32" w:rsidP="002241B1">
      <w:pPr>
        <w:rPr>
          <w:smallCaps/>
          <w:color w:val="5A5A5A" w:themeColor="text1" w:themeTint="A5"/>
        </w:rPr>
      </w:pPr>
      <w:r w:rsidRPr="005F2A32">
        <w:rPr>
          <w:smallCaps/>
          <w:color w:val="5A5A5A" w:themeColor="text1" w:themeTint="A5"/>
          <w:lang w:val="fr-CA"/>
        </w:rPr>
        <w:t xml:space="preserve">La grille de notation est utilisée avec autorisation (Singh MK, G </w:t>
      </w:r>
      <w:proofErr w:type="spellStart"/>
      <w:r w:rsidRPr="005F2A32">
        <w:rPr>
          <w:smallCaps/>
          <w:color w:val="5A5A5A" w:themeColor="text1" w:themeTint="A5"/>
          <w:lang w:val="fr-CA"/>
        </w:rPr>
        <w:t>Ogrinc</w:t>
      </w:r>
      <w:proofErr w:type="spellEnd"/>
      <w:r w:rsidRPr="005F2A32">
        <w:rPr>
          <w:smallCaps/>
          <w:color w:val="5A5A5A" w:themeColor="text1" w:themeTint="A5"/>
          <w:lang w:val="fr-CA"/>
        </w:rPr>
        <w:t xml:space="preserve">, KR Cox, M </w:t>
      </w:r>
      <w:proofErr w:type="spellStart"/>
      <w:r w:rsidRPr="005F2A32">
        <w:rPr>
          <w:smallCaps/>
          <w:color w:val="5A5A5A" w:themeColor="text1" w:themeTint="A5"/>
          <w:lang w:val="fr-CA"/>
        </w:rPr>
        <w:t>Dolansky</w:t>
      </w:r>
      <w:proofErr w:type="spellEnd"/>
      <w:r w:rsidRPr="005F2A32">
        <w:rPr>
          <w:smallCaps/>
          <w:color w:val="5A5A5A" w:themeColor="text1" w:themeTint="A5"/>
          <w:lang w:val="fr-CA"/>
        </w:rPr>
        <w:t>, J Brandt, LJ Morrison, B </w:t>
      </w:r>
      <w:proofErr w:type="spellStart"/>
      <w:r w:rsidRPr="005F2A32">
        <w:rPr>
          <w:smallCaps/>
          <w:color w:val="5A5A5A" w:themeColor="text1" w:themeTint="A5"/>
          <w:lang w:val="fr-CA"/>
        </w:rPr>
        <w:t>Harwood</w:t>
      </w:r>
      <w:proofErr w:type="spellEnd"/>
      <w:r w:rsidRPr="005F2A32">
        <w:rPr>
          <w:smallCaps/>
          <w:color w:val="5A5A5A" w:themeColor="text1" w:themeTint="A5"/>
          <w:lang w:val="fr-CA"/>
        </w:rPr>
        <w:t xml:space="preserve">, G </w:t>
      </w:r>
      <w:proofErr w:type="spellStart"/>
      <w:r w:rsidRPr="005F2A32">
        <w:rPr>
          <w:smallCaps/>
          <w:color w:val="5A5A5A" w:themeColor="text1" w:themeTint="A5"/>
          <w:lang w:val="fr-CA"/>
        </w:rPr>
        <w:t>Petroski</w:t>
      </w:r>
      <w:proofErr w:type="spellEnd"/>
      <w:r w:rsidRPr="005F2A32">
        <w:rPr>
          <w:smallCaps/>
          <w:color w:val="5A5A5A" w:themeColor="text1" w:themeTint="A5"/>
          <w:lang w:val="fr-CA"/>
        </w:rPr>
        <w:t xml:space="preserve">, A West, LA Headrick. </w:t>
      </w:r>
      <w:r w:rsidRPr="005F2A32">
        <w:rPr>
          <w:smallCaps/>
          <w:color w:val="5A5A5A" w:themeColor="text1" w:themeTint="A5"/>
        </w:rPr>
        <w:t>The Quality Improvement Knowledge Application Tool Revised (QIKAT-R). Academic Medicine 2014 Oct; 89(10):1386–91.)</w:t>
      </w:r>
    </w:p>
    <w:p w:rsidR="002241B1" w:rsidRPr="005F2A32" w:rsidRDefault="005F2A32" w:rsidP="002241B1">
      <w:pPr>
        <w:rPr>
          <w:lang w:val="fr-CA"/>
        </w:rPr>
      </w:pPr>
      <w:r w:rsidRPr="005F2A32">
        <w:rPr>
          <w:lang w:val="fr-CA"/>
        </w:rPr>
        <w:t>Veuillez tenir compte des facteurs suivants dans l’attribution des notes :</w:t>
      </w:r>
    </w:p>
    <w:p w:rsidR="002241B1" w:rsidRPr="005F2A32" w:rsidRDefault="005F2A32" w:rsidP="002241B1">
      <w:pPr>
        <w:pStyle w:val="ListParagraph"/>
        <w:rPr>
          <w:lang w:val="fr-CA"/>
        </w:rPr>
      </w:pPr>
      <w:r w:rsidRPr="005F2A32">
        <w:rPr>
          <w:lang w:val="fr-CA"/>
        </w:rPr>
        <w:t>Est-ce que les réponses intègrent les fondements de l’amélioration (orientation client, connaissance des processus, mise à l’essai de petits changements/cycle PFVA)?</w:t>
      </w:r>
    </w:p>
    <w:p w:rsidR="002241B1" w:rsidRPr="005F2A32" w:rsidRDefault="005F2A32" w:rsidP="002241B1">
      <w:pPr>
        <w:pStyle w:val="ListParagraph"/>
        <w:rPr>
          <w:lang w:val="fr-CA"/>
        </w:rPr>
      </w:pPr>
      <w:r w:rsidRPr="005F2A32">
        <w:rPr>
          <w:lang w:val="fr-CA"/>
        </w:rPr>
        <w:t>Est-ce que les trois éléments (objectif, mesure, changement) sont reliés entre eux?</w:t>
      </w:r>
    </w:p>
    <w:p w:rsidR="002241B1" w:rsidRPr="005F2A32" w:rsidRDefault="005F2A32" w:rsidP="002241B1">
      <w:pPr>
        <w:pStyle w:val="ListParagraph"/>
        <w:rPr>
          <w:lang w:val="fr-CA"/>
        </w:rPr>
      </w:pPr>
      <w:r w:rsidRPr="005F2A32">
        <w:rPr>
          <w:lang w:val="fr-CA"/>
        </w:rPr>
        <w:t>Attribuez un point à chaque élément si la réponse traite adéquatement la question et aucun point dans le cas contraire. Le total de points possible s’élève à neuf (9) pour chaque scénario.</w:t>
      </w:r>
    </w:p>
    <w:p w:rsidR="002241B1" w:rsidRPr="005F2A32" w:rsidRDefault="002241B1" w:rsidP="002241B1">
      <w:pPr>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5"/>
        <w:gridCol w:w="8545"/>
      </w:tblGrid>
      <w:tr w:rsidR="0083564F" w:rsidRPr="005F2A32" w:rsidTr="0083564F">
        <w:tc>
          <w:tcPr>
            <w:tcW w:w="9350" w:type="dxa"/>
            <w:gridSpan w:val="2"/>
            <w:shd w:val="clear" w:color="auto" w:fill="003A5B" w:themeFill="text2"/>
            <w:vAlign w:val="center"/>
          </w:tcPr>
          <w:p w:rsidR="002241B1" w:rsidRPr="005F2A32" w:rsidRDefault="005F2A32" w:rsidP="0083564F">
            <w:pPr>
              <w:pStyle w:val="ChartHead"/>
              <w:spacing w:line="360" w:lineRule="auto"/>
              <w:rPr>
                <w:color w:val="FFFFFF" w:themeColor="background1"/>
                <w:lang w:val="fr-CA"/>
              </w:rPr>
            </w:pPr>
            <w:r w:rsidRPr="005F2A32">
              <w:rPr>
                <w:color w:val="FFFFFF" w:themeColor="background1"/>
                <w:lang w:val="fr-CA"/>
              </w:rPr>
              <w:t>Trois (3) points pour l’OBJECTIF. L’OBJECTIF...</w:t>
            </w:r>
          </w:p>
        </w:tc>
      </w:tr>
      <w:tr w:rsidR="002241B1" w:rsidRPr="005F2A32"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A1</w:t>
            </w:r>
          </w:p>
        </w:tc>
        <w:tc>
          <w:tcPr>
            <w:tcW w:w="8545" w:type="dxa"/>
            <w:shd w:val="clear" w:color="auto" w:fill="FDF8ED"/>
            <w:vAlign w:val="center"/>
          </w:tcPr>
          <w:p w:rsidR="002241B1" w:rsidRPr="005F2A32" w:rsidRDefault="005F2A32" w:rsidP="0083564F">
            <w:pPr>
              <w:pStyle w:val="ChartBodyLeft"/>
              <w:spacing w:line="360" w:lineRule="auto"/>
              <w:rPr>
                <w:lang w:val="fr-CA"/>
              </w:rPr>
            </w:pPr>
            <w:r w:rsidRPr="005F2A32">
              <w:rPr>
                <w:lang w:val="fr-CA"/>
              </w:rPr>
              <w:t>… vise le niveau systémique du problème présenté.</w:t>
            </w:r>
          </w:p>
        </w:tc>
      </w:tr>
      <w:tr w:rsidR="002241B1" w:rsidRPr="005F2A32"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A2</w:t>
            </w:r>
          </w:p>
        </w:tc>
        <w:tc>
          <w:tcPr>
            <w:tcW w:w="8545" w:type="dxa"/>
            <w:shd w:val="clear" w:color="auto" w:fill="FDF8ED"/>
            <w:vAlign w:val="center"/>
          </w:tcPr>
          <w:p w:rsidR="002241B1" w:rsidRPr="005F2A32" w:rsidRDefault="005F2A32" w:rsidP="0083564F">
            <w:pPr>
              <w:pStyle w:val="ChartBodyLeft"/>
              <w:spacing w:line="360" w:lineRule="auto"/>
              <w:rPr>
                <w:lang w:val="fr-CA"/>
              </w:rPr>
            </w:pPr>
            <w:r w:rsidRPr="005F2A32">
              <w:rPr>
                <w:lang w:val="fr-CA"/>
              </w:rPr>
              <w:t>… comporte la direction du changement (augmentation ou diminution).</w:t>
            </w:r>
          </w:p>
        </w:tc>
      </w:tr>
      <w:tr w:rsidR="002241B1" w:rsidRPr="005F2A32"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A3</w:t>
            </w:r>
          </w:p>
        </w:tc>
        <w:tc>
          <w:tcPr>
            <w:tcW w:w="8545" w:type="dxa"/>
            <w:shd w:val="clear" w:color="auto" w:fill="FDF8ED"/>
            <w:vAlign w:val="center"/>
          </w:tcPr>
          <w:p w:rsidR="002241B1" w:rsidRPr="005F2A32" w:rsidRDefault="005F2A32" w:rsidP="0083564F">
            <w:pPr>
              <w:pStyle w:val="ChartBodyLeft"/>
              <w:spacing w:line="360" w:lineRule="auto"/>
              <w:rPr>
                <w:lang w:val="fr-CA"/>
              </w:rPr>
            </w:pPr>
            <w:r w:rsidRPr="005F2A32">
              <w:rPr>
                <w:lang w:val="fr-CA"/>
              </w:rPr>
              <w:t>… comprend au moins une caractéristique précise, comme l’ampleur (% de changement) ou le cadre temporel.</w:t>
            </w:r>
          </w:p>
        </w:tc>
      </w:tr>
      <w:tr w:rsidR="0083564F" w:rsidRPr="005F2A32" w:rsidTr="0083564F">
        <w:tc>
          <w:tcPr>
            <w:tcW w:w="9350" w:type="dxa"/>
            <w:gridSpan w:val="2"/>
            <w:shd w:val="clear" w:color="auto" w:fill="003A5B" w:themeFill="text2"/>
            <w:vAlign w:val="center"/>
          </w:tcPr>
          <w:p w:rsidR="002241B1" w:rsidRPr="005F2A32" w:rsidRDefault="005F2A32" w:rsidP="0083564F">
            <w:pPr>
              <w:pStyle w:val="ChartHead"/>
              <w:spacing w:line="360" w:lineRule="auto"/>
              <w:rPr>
                <w:color w:val="FFFFFF" w:themeColor="background1"/>
                <w:lang w:val="fr-CA"/>
              </w:rPr>
            </w:pPr>
            <w:r w:rsidRPr="005F2A32">
              <w:rPr>
                <w:color w:val="FFFFFF" w:themeColor="background1"/>
                <w:lang w:val="fr-CA"/>
              </w:rPr>
              <w:t>Trois (3) points pour la MESURE. La MESURE...</w:t>
            </w:r>
          </w:p>
        </w:tc>
      </w:tr>
      <w:tr w:rsidR="002241B1"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M1</w:t>
            </w:r>
          </w:p>
        </w:tc>
        <w:tc>
          <w:tcPr>
            <w:tcW w:w="8545" w:type="dxa"/>
            <w:shd w:val="clear" w:color="auto" w:fill="FDF8ED"/>
            <w:vAlign w:val="center"/>
          </w:tcPr>
          <w:p w:rsidR="002241B1" w:rsidRDefault="005F2A32" w:rsidP="0083564F">
            <w:pPr>
              <w:pStyle w:val="ChartBodyLeft"/>
              <w:spacing w:line="360" w:lineRule="auto"/>
              <w:rPr>
                <w:lang w:val="en-US"/>
              </w:rPr>
            </w:pPr>
            <w:r w:rsidRPr="005F2A32">
              <w:t xml:space="preserve">… </w:t>
            </w:r>
            <w:proofErr w:type="spellStart"/>
            <w:r w:rsidRPr="005F2A32">
              <w:t>est</w:t>
            </w:r>
            <w:proofErr w:type="spellEnd"/>
            <w:r w:rsidRPr="005F2A32">
              <w:t xml:space="preserve"> </w:t>
            </w:r>
            <w:proofErr w:type="spellStart"/>
            <w:r w:rsidRPr="005F2A32">
              <w:t>pertinente</w:t>
            </w:r>
            <w:proofErr w:type="spellEnd"/>
            <w:r w:rsidRPr="005F2A32">
              <w:t xml:space="preserve"> à </w:t>
            </w:r>
            <w:proofErr w:type="spellStart"/>
            <w:r w:rsidRPr="005F2A32">
              <w:t>l’OBJECTIF</w:t>
            </w:r>
            <w:proofErr w:type="spellEnd"/>
          </w:p>
        </w:tc>
      </w:tr>
      <w:tr w:rsidR="002241B1" w:rsidRPr="005F2A32"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t>M2</w:t>
            </w:r>
          </w:p>
        </w:tc>
        <w:tc>
          <w:tcPr>
            <w:tcW w:w="8545" w:type="dxa"/>
            <w:shd w:val="clear" w:color="auto" w:fill="FDF8ED"/>
            <w:vAlign w:val="center"/>
          </w:tcPr>
          <w:p w:rsidR="002241B1" w:rsidRPr="005F2A32" w:rsidRDefault="005F2A32" w:rsidP="0083564F">
            <w:pPr>
              <w:pStyle w:val="ChartBodyLeft"/>
              <w:spacing w:line="360" w:lineRule="auto"/>
              <w:rPr>
                <w:lang w:val="fr-CA"/>
              </w:rPr>
            </w:pPr>
            <w:r w:rsidRPr="005F2A32">
              <w:rPr>
                <w:lang w:val="fr-CA"/>
              </w:rPr>
              <w:t>… est facilement disponible, et les données peuvent ainsi être analysées au fil du temps</w:t>
            </w:r>
          </w:p>
        </w:tc>
      </w:tr>
      <w:tr w:rsidR="002241B1" w:rsidRPr="005F2A32" w:rsidTr="0083564F">
        <w:tc>
          <w:tcPr>
            <w:tcW w:w="805" w:type="dxa"/>
            <w:shd w:val="clear" w:color="auto" w:fill="FDF8ED"/>
            <w:vAlign w:val="center"/>
          </w:tcPr>
          <w:p w:rsidR="002241B1" w:rsidRDefault="0083564F" w:rsidP="0083564F">
            <w:pPr>
              <w:pStyle w:val="ChartBodyLeft"/>
              <w:spacing w:line="360" w:lineRule="auto"/>
              <w:rPr>
                <w:lang w:val="en-US"/>
              </w:rPr>
            </w:pPr>
            <w:r>
              <w:rPr>
                <w:lang w:val="en-US"/>
              </w:rPr>
              <w:lastRenderedPageBreak/>
              <w:t>M3</w:t>
            </w:r>
          </w:p>
        </w:tc>
        <w:tc>
          <w:tcPr>
            <w:tcW w:w="8545" w:type="dxa"/>
            <w:shd w:val="clear" w:color="auto" w:fill="FDF8ED"/>
            <w:vAlign w:val="center"/>
          </w:tcPr>
          <w:p w:rsidR="002241B1" w:rsidRPr="005F2A32" w:rsidRDefault="005F2A32" w:rsidP="0083564F">
            <w:pPr>
              <w:pStyle w:val="ChartBodyLeft"/>
              <w:spacing w:line="360" w:lineRule="auto"/>
              <w:rPr>
                <w:lang w:val="fr-CA"/>
              </w:rPr>
            </w:pPr>
            <w:r w:rsidRPr="005F2A32">
              <w:rPr>
                <w:lang w:val="fr-CA"/>
              </w:rPr>
              <w:t>… concerne un processus ou un résultat clé.</w:t>
            </w:r>
          </w:p>
        </w:tc>
      </w:tr>
      <w:tr w:rsidR="0083564F" w:rsidRPr="005F2A32" w:rsidTr="0083564F">
        <w:tc>
          <w:tcPr>
            <w:tcW w:w="9350" w:type="dxa"/>
            <w:gridSpan w:val="2"/>
            <w:shd w:val="clear" w:color="auto" w:fill="003A5B" w:themeFill="text2"/>
            <w:vAlign w:val="center"/>
          </w:tcPr>
          <w:p w:rsidR="0083564F" w:rsidRPr="005F2A32" w:rsidRDefault="005F2A32" w:rsidP="0083564F">
            <w:pPr>
              <w:pStyle w:val="ChartHead"/>
              <w:spacing w:line="360" w:lineRule="auto"/>
              <w:rPr>
                <w:color w:val="FFFFFF" w:themeColor="background1"/>
                <w:lang w:val="fr-CA"/>
              </w:rPr>
            </w:pPr>
            <w:r w:rsidRPr="005F2A32">
              <w:rPr>
                <w:color w:val="FFFFFF" w:themeColor="background1"/>
                <w:lang w:val="fr-CA"/>
              </w:rPr>
              <w:t>Trois (3) points pour le CHANGEMENT. Le CHANGEMENT...</w:t>
            </w:r>
          </w:p>
        </w:tc>
      </w:tr>
      <w:tr w:rsidR="0083564F" w:rsidRPr="005F2A32"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C1</w:t>
            </w:r>
          </w:p>
        </w:tc>
        <w:tc>
          <w:tcPr>
            <w:tcW w:w="8545" w:type="dxa"/>
            <w:shd w:val="clear" w:color="auto" w:fill="FDF8ED"/>
            <w:vAlign w:val="center"/>
          </w:tcPr>
          <w:p w:rsidR="0083564F" w:rsidRPr="005F2A32" w:rsidRDefault="005F2A32" w:rsidP="0083564F">
            <w:pPr>
              <w:pStyle w:val="ChartBodyLeft"/>
              <w:spacing w:line="360" w:lineRule="auto"/>
              <w:rPr>
                <w:lang w:val="fr-CA"/>
              </w:rPr>
            </w:pPr>
            <w:r w:rsidRPr="005F2A32">
              <w:rPr>
                <w:lang w:val="fr-CA"/>
              </w:rPr>
              <w:t>… est directement relié à l’OBJECTIF.</w:t>
            </w:r>
          </w:p>
        </w:tc>
      </w:tr>
      <w:tr w:rsidR="0083564F" w:rsidRPr="005F2A32"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C2</w:t>
            </w:r>
          </w:p>
        </w:tc>
        <w:tc>
          <w:tcPr>
            <w:tcW w:w="8545" w:type="dxa"/>
            <w:shd w:val="clear" w:color="auto" w:fill="FDF8ED"/>
            <w:vAlign w:val="center"/>
          </w:tcPr>
          <w:p w:rsidR="0083564F" w:rsidRPr="005F2A32" w:rsidRDefault="005F2A32" w:rsidP="0083564F">
            <w:pPr>
              <w:pStyle w:val="ChartBodyLeft"/>
              <w:spacing w:line="360" w:lineRule="auto"/>
              <w:rPr>
                <w:lang w:val="fr-CA"/>
              </w:rPr>
            </w:pPr>
            <w:r w:rsidRPr="005F2A32">
              <w:rPr>
                <w:lang w:val="fr-CA"/>
              </w:rPr>
              <w:t>… propose l’utilisation des ressources existantes.</w:t>
            </w:r>
          </w:p>
        </w:tc>
      </w:tr>
      <w:tr w:rsidR="0083564F" w:rsidRPr="005F2A32" w:rsidTr="0083564F">
        <w:tc>
          <w:tcPr>
            <w:tcW w:w="805" w:type="dxa"/>
            <w:shd w:val="clear" w:color="auto" w:fill="FDF8ED"/>
            <w:vAlign w:val="center"/>
          </w:tcPr>
          <w:p w:rsidR="0083564F" w:rsidRDefault="0083564F" w:rsidP="0083564F">
            <w:pPr>
              <w:pStyle w:val="ChartBodyLeft"/>
              <w:spacing w:line="360" w:lineRule="auto"/>
              <w:rPr>
                <w:lang w:val="en-US"/>
              </w:rPr>
            </w:pPr>
            <w:r>
              <w:rPr>
                <w:lang w:val="en-US"/>
              </w:rPr>
              <w:t>C3</w:t>
            </w:r>
          </w:p>
        </w:tc>
        <w:tc>
          <w:tcPr>
            <w:tcW w:w="8545" w:type="dxa"/>
            <w:shd w:val="clear" w:color="auto" w:fill="FDF8ED"/>
            <w:vAlign w:val="center"/>
          </w:tcPr>
          <w:p w:rsidR="0083564F" w:rsidRPr="005F2A32" w:rsidRDefault="005F2A32" w:rsidP="0083564F">
            <w:pPr>
              <w:pStyle w:val="ChartBodyLeft"/>
              <w:spacing w:line="360" w:lineRule="auto"/>
              <w:rPr>
                <w:lang w:val="fr-CA"/>
              </w:rPr>
            </w:pPr>
            <w:r w:rsidRPr="005F2A32">
              <w:rPr>
                <w:lang w:val="fr-CA"/>
              </w:rPr>
              <w:t>… fournit des renseignements en quantité suffisante pour la mise à l’essai du changement.</w:t>
            </w:r>
          </w:p>
        </w:tc>
      </w:tr>
    </w:tbl>
    <w:p w:rsidR="002241B1" w:rsidRPr="005F2A32" w:rsidRDefault="002241B1" w:rsidP="002241B1">
      <w:pPr>
        <w:rPr>
          <w:lang w:val="fr-CA"/>
        </w:rPr>
      </w:pPr>
      <w:bookmarkStart w:id="0" w:name="_GoBack"/>
      <w:bookmarkEnd w:id="0"/>
    </w:p>
    <w:sectPr w:rsidR="002241B1" w:rsidRPr="005F2A32" w:rsidSect="00FF6467">
      <w:footerReference w:type="default" r:id="rId12"/>
      <w:headerReference w:type="first" r:id="rId13"/>
      <w:footerReference w:type="first" r:id="rId14"/>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696BB4" w:rsidRDefault="00696BB4" w:rsidP="002241B1">
    <w:pPr>
      <w:pStyle w:val="BasicParagraph"/>
      <w:jc w:val="center"/>
      <w:rPr>
        <w:color w:val="7F7F7F"/>
        <w:sz w:val="16"/>
        <w:lang w:val="fr-CA"/>
      </w:rPr>
    </w:pPr>
    <w:r w:rsidRPr="00696BB4">
      <w:rPr>
        <w:color w:val="003A5B" w:themeColor="text2"/>
        <w:sz w:val="16"/>
        <w:lang w:val="fr-CA"/>
      </w:rPr>
      <w:t xml:space="preserve">OUTIL D’ÉVALUATION 5 — EXEMPLE D’OUTIL D’APPLICATION DES CONNAISSANCES ET COMPÉTENCES EN AQ (QIKAT-R)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A0C7E0B"/>
    <w:multiLevelType w:val="hybridMultilevel"/>
    <w:tmpl w:val="C338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C07583"/>
    <w:multiLevelType w:val="hybridMultilevel"/>
    <w:tmpl w:val="F47C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A493E"/>
    <w:multiLevelType w:val="hybridMultilevel"/>
    <w:tmpl w:val="3990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E7B44"/>
    <w:multiLevelType w:val="hybridMultilevel"/>
    <w:tmpl w:val="8880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A302B"/>
    <w:multiLevelType w:val="hybridMultilevel"/>
    <w:tmpl w:val="DAC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92B0E"/>
    <w:multiLevelType w:val="hybridMultilevel"/>
    <w:tmpl w:val="1050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1"/>
  </w:num>
  <w:num w:numId="16">
    <w:abstractNumId w:val="16"/>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241B1"/>
    <w:rsid w:val="00230DEC"/>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5F2A32"/>
    <w:rsid w:val="00613FB2"/>
    <w:rsid w:val="00654037"/>
    <w:rsid w:val="00663960"/>
    <w:rsid w:val="00670E6C"/>
    <w:rsid w:val="00696BB4"/>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3564F"/>
    <w:rsid w:val="00876B9E"/>
    <w:rsid w:val="008C2410"/>
    <w:rsid w:val="008D1DAB"/>
    <w:rsid w:val="008E3B4B"/>
    <w:rsid w:val="00942992"/>
    <w:rsid w:val="00954630"/>
    <w:rsid w:val="009733A1"/>
    <w:rsid w:val="00995F49"/>
    <w:rsid w:val="009E2429"/>
    <w:rsid w:val="00A24FBE"/>
    <w:rsid w:val="00A671ED"/>
    <w:rsid w:val="00AE0AF1"/>
    <w:rsid w:val="00AE7966"/>
    <w:rsid w:val="00AF2D83"/>
    <w:rsid w:val="00B6625D"/>
    <w:rsid w:val="00B6716C"/>
    <w:rsid w:val="00B87B52"/>
    <w:rsid w:val="00BB4DA6"/>
    <w:rsid w:val="00C05470"/>
    <w:rsid w:val="00C10EE1"/>
    <w:rsid w:val="00C11BB5"/>
    <w:rsid w:val="00C1205C"/>
    <w:rsid w:val="00C3677C"/>
    <w:rsid w:val="00C829F3"/>
    <w:rsid w:val="00CA6755"/>
    <w:rsid w:val="00CB5633"/>
    <w:rsid w:val="00CB73C0"/>
    <w:rsid w:val="00CD3070"/>
    <w:rsid w:val="00CD608A"/>
    <w:rsid w:val="00CE3091"/>
    <w:rsid w:val="00CE512C"/>
    <w:rsid w:val="00CF104E"/>
    <w:rsid w:val="00D42844"/>
    <w:rsid w:val="00D459B8"/>
    <w:rsid w:val="00DE0DA3"/>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387D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2241B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241B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2241B1"/>
    <w:rPr>
      <w:color w:val="605E5C"/>
      <w:shd w:val="clear" w:color="auto" w:fill="E1DFDD"/>
    </w:rPr>
  </w:style>
  <w:style w:type="character" w:styleId="SubtleReference">
    <w:name w:val="Subtle Reference"/>
    <w:basedOn w:val="DefaultParagraphFont"/>
    <w:uiPriority w:val="31"/>
    <w:qFormat/>
    <w:rsid w:val="002241B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meds.royalcollege.ca/fr/outi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f3c17827-2a44-4186-817e-0d9f5805cdb5"/>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51EA0-A955-4E3B-A1B4-1E80DE63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50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2021-10-20T14:41:00Z</dcterms:created>
  <dcterms:modified xsi:type="dcterms:W3CDTF">2021-10-28T19:00:00Z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