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B46140" w:rsidRDefault="00B46140" w:rsidP="006A4987">
      <w:pPr>
        <w:pStyle w:val="Heading1"/>
        <w:rPr>
          <w:sz w:val="52"/>
          <w:lang w:val="fr-CA"/>
        </w:rPr>
      </w:pPr>
      <w:r w:rsidRPr="00B46140">
        <w:rPr>
          <w:sz w:val="52"/>
          <w:lang w:val="fr-CA"/>
        </w:rPr>
        <w:t xml:space="preserve">Outils d’enseignement </w:t>
      </w:r>
      <w:r w:rsidR="00AF2B6B">
        <w:rPr>
          <w:sz w:val="52"/>
          <w:lang w:val="fr-CA"/>
        </w:rPr>
        <w:t>6</w:t>
      </w:r>
      <w:r w:rsidRPr="00B46140">
        <w:rPr>
          <w:sz w:val="52"/>
          <w:lang w:val="fr-CA"/>
        </w:rPr>
        <w:t xml:space="preserve"> – </w:t>
      </w:r>
      <w:r w:rsidR="00AF2B6B">
        <w:rPr>
          <w:sz w:val="52"/>
          <w:lang w:val="fr-CA"/>
        </w:rPr>
        <w:t xml:space="preserve">Encadrement </w:t>
      </w:r>
    </w:p>
    <w:p w:rsidR="002B03F8" w:rsidRDefault="00B46140" w:rsidP="006A4987">
      <w:pPr>
        <w:pStyle w:val="Subtitle"/>
        <w:rPr>
          <w:lang w:val="fr-CA"/>
        </w:rPr>
      </w:pPr>
      <w:r w:rsidRPr="00B46140">
        <w:rPr>
          <w:lang w:val="fr-CA"/>
        </w:rPr>
        <w:t xml:space="preserve">CanMEDS Expert Médical </w:t>
      </w:r>
    </w:p>
    <w:p w:rsidR="00AF2B6B" w:rsidRPr="00952CB3" w:rsidRDefault="00AF2B6B" w:rsidP="00AF2B6B">
      <w:pPr>
        <w:pStyle w:val="Heading2"/>
        <w:rPr>
          <w:lang w:val="fr-CA" w:eastAsia="ja-JP"/>
        </w:rPr>
      </w:pPr>
      <w:r w:rsidRPr="00952CB3">
        <w:rPr>
          <w:lang w:val="fr-CA" w:eastAsia="ja-JP"/>
        </w:rPr>
        <w:t>Matrice « précepteur-minute</w:t>
      </w:r>
      <w:r>
        <w:rPr>
          <w:rStyle w:val="EndnoteReference"/>
          <w:sz w:val="28"/>
          <w:szCs w:val="28"/>
          <w:lang w:eastAsia="ja-JP"/>
        </w:rPr>
        <w:endnoteReference w:id="1"/>
      </w:r>
      <w:r w:rsidRPr="00952CB3">
        <w:rPr>
          <w:lang w:val="fr-CA" w:eastAsia="ja-JP"/>
        </w:rPr>
        <w:t>» pour offrir de l’encadrement pour le rôle d’expert médical</w:t>
      </w:r>
    </w:p>
    <w:p w:rsidR="00AF2B6B" w:rsidRPr="00AF2B6B" w:rsidRDefault="00AF2B6B" w:rsidP="00AF2B6B">
      <w:pPr>
        <w:rPr>
          <w:rStyle w:val="SubtleReference"/>
          <w:sz w:val="22"/>
          <w:lang w:val="fr-CA"/>
        </w:rPr>
      </w:pPr>
      <w:r w:rsidRPr="00AF2B6B">
        <w:rPr>
          <w:rStyle w:val="SubtleReference"/>
          <w:sz w:val="22"/>
          <w:lang w:val="fr-CA"/>
        </w:rPr>
        <w:t xml:space="preserve">Le contenu ci-dessous, rédigé par S Glover Takahashi basé sur One Minute </w:t>
      </w:r>
      <w:proofErr w:type="spellStart"/>
      <w:r w:rsidRPr="00AF2B6B">
        <w:rPr>
          <w:rStyle w:val="SubtleReference"/>
          <w:sz w:val="22"/>
          <w:lang w:val="fr-CA"/>
        </w:rPr>
        <w:t>Preceptor</w:t>
      </w:r>
      <w:proofErr w:type="spellEnd"/>
      <w:r w:rsidRPr="00AF2B6B">
        <w:rPr>
          <w:rStyle w:val="SubtleReference"/>
          <w:sz w:val="22"/>
          <w:lang w:val="fr-CA"/>
        </w:rPr>
        <w:t xml:space="preserve"> Tool </w:t>
      </w:r>
      <w:proofErr w:type="spellStart"/>
      <w:r w:rsidRPr="00AF2B6B">
        <w:rPr>
          <w:rStyle w:val="SubtleReference"/>
          <w:sz w:val="22"/>
          <w:lang w:val="fr-CA"/>
        </w:rPr>
        <w:t>from</w:t>
      </w:r>
      <w:proofErr w:type="spellEnd"/>
      <w:r w:rsidRPr="00AF2B6B">
        <w:rPr>
          <w:rStyle w:val="SubtleReference"/>
          <w:sz w:val="22"/>
          <w:lang w:val="fr-CA"/>
        </w:rPr>
        <w:t xml:space="preserve"> Neher JO, Stevens NG. </w:t>
      </w:r>
      <w:r w:rsidRPr="00AF2B6B">
        <w:rPr>
          <w:rStyle w:val="SubtleReference"/>
          <w:sz w:val="22"/>
          <w:lang w:val="en-US"/>
        </w:rPr>
        <w:t xml:space="preserve">The one-minute preceptor: shaping the teaching conversation. Fam Med. 2003;35(6):391-3. </w:t>
      </w:r>
      <w:r w:rsidRPr="00AF2B6B">
        <w:rPr>
          <w:rStyle w:val="SubtleReference"/>
          <w:sz w:val="22"/>
          <w:lang w:val="fr-CA"/>
        </w:rPr>
        <w:t xml:space="preserve">Vous pouvez utiliser, reproduire et modifier ce contenu à vos propres fins non commerciales, à condition d’indiquer clairement vos changements et de créditer les auteurs. Les auteurs peuvent révoquer cette autorisation à tout moment, par écrit.  </w:t>
      </w:r>
    </w:p>
    <w:p w:rsidR="00AF2B6B" w:rsidRPr="00952CB3" w:rsidRDefault="00AF2B6B" w:rsidP="00AF2B6B">
      <w:pPr>
        <w:rPr>
          <w:rStyle w:val="SubtleReference"/>
          <w:b/>
          <w:sz w:val="22"/>
          <w:lang w:val="fr-CA"/>
        </w:rPr>
      </w:pPr>
      <w:r w:rsidRPr="00AF2B6B">
        <w:rPr>
          <w:rStyle w:val="SubtleReference"/>
          <w:b/>
          <w:sz w:val="22"/>
          <w:lang w:val="fr-CA"/>
        </w:rPr>
        <w:t>REMARQUE : Le contenu ci-dessous peut avoir été modifié et ne plus représenter l’opinion ou le point de vue du Collège royal.</w:t>
      </w:r>
    </w:p>
    <w:p w:rsidR="00AF2B6B" w:rsidRPr="00AF2B6B" w:rsidRDefault="00AF2B6B" w:rsidP="00AF2B6B">
      <w:pPr>
        <w:pStyle w:val="Heading3"/>
        <w:rPr>
          <w:color w:val="003A5B" w:themeColor="text2"/>
          <w:lang w:val="fr-CA"/>
        </w:rPr>
      </w:pPr>
      <w:r w:rsidRPr="00AF2B6B">
        <w:rPr>
          <w:color w:val="003A5B" w:themeColor="text2"/>
          <w:lang w:val="fr-CA"/>
        </w:rPr>
        <w:t>Directives destinées à l’apprenant :</w:t>
      </w:r>
    </w:p>
    <w:p w:rsidR="00AF2B6B" w:rsidRPr="00AF2B6B" w:rsidRDefault="00AF2B6B" w:rsidP="00AF2B6B">
      <w:pPr>
        <w:pStyle w:val="ListParagraph"/>
        <w:rPr>
          <w:lang w:val="fr-CA"/>
        </w:rPr>
      </w:pPr>
      <w:r w:rsidRPr="00AF2B6B">
        <w:rPr>
          <w:lang w:val="fr-CA"/>
        </w:rPr>
        <w:t>Cette approche vous encourage à vous « approprier » le problème clinique et à faire le tri dans vos réflexions, et assure que vous et l’éducateur travaillez ensemble à établir un plan de soins pour le patient.</w:t>
      </w:r>
    </w:p>
    <w:p w:rsidR="00AF2B6B" w:rsidRPr="00AF2B6B" w:rsidRDefault="00AF2B6B" w:rsidP="00AF2B6B">
      <w:pPr>
        <w:pStyle w:val="ListParagraph"/>
        <w:rPr>
          <w:lang w:val="fr-CA"/>
        </w:rPr>
      </w:pPr>
      <w:r w:rsidRPr="00AF2B6B">
        <w:rPr>
          <w:lang w:val="fr-CA"/>
        </w:rPr>
        <w:t>Remplissez la matrice ou utilisez-la pour vous préparer mentalement aux questions que posera l’éducateur au moment des discussions entourant la présentation du cas.</w:t>
      </w:r>
    </w:p>
    <w:p w:rsidR="00AF2B6B" w:rsidRPr="00AF2B6B" w:rsidRDefault="00AF2B6B" w:rsidP="00AF2B6B">
      <w:pPr>
        <w:pStyle w:val="ListParagraph"/>
        <w:rPr>
          <w:lang w:val="fr-CA"/>
        </w:rPr>
      </w:pPr>
      <w:r w:rsidRPr="00AF2B6B">
        <w:rPr>
          <w:lang w:val="fr-CA"/>
        </w:rPr>
        <w:t>Cet outil favorise la rétroaction.</w:t>
      </w:r>
    </w:p>
    <w:p w:rsidR="00AF2B6B" w:rsidRPr="00AF2B6B" w:rsidRDefault="00AF2B6B" w:rsidP="00AF2B6B">
      <w:pPr>
        <w:ind w:left="720" w:hanging="360"/>
        <w:rPr>
          <w:lang w:val="fr-CA"/>
        </w:rPr>
      </w:pPr>
    </w:p>
    <w:p w:rsidR="00AF2B6B" w:rsidRPr="00AF2B6B" w:rsidRDefault="00AF2B6B" w:rsidP="00AF2B6B">
      <w:pPr>
        <w:pStyle w:val="ListParagraph"/>
        <w:numPr>
          <w:ilvl w:val="0"/>
          <w:numId w:val="16"/>
        </w:numPr>
        <w:adjustRightInd/>
        <w:snapToGrid/>
        <w:spacing w:after="0"/>
        <w:contextualSpacing/>
        <w:rPr>
          <w:lang w:val="fr-CA"/>
        </w:rPr>
      </w:pPr>
      <w:r w:rsidRPr="00AF2B6B">
        <w:rPr>
          <w:lang w:val="fr-CA"/>
        </w:rPr>
        <w:t>L’apprenant offre des réponses précises ou s’engage envers le CAS EN QUESTION (diagnostic différentiel, intervention thérapeutique, procédure).</w:t>
      </w:r>
    </w:p>
    <w:p w:rsidR="00AF2B6B" w:rsidRDefault="00AF2B6B" w:rsidP="00AF2B6B">
      <w:pPr>
        <w:rPr>
          <w:lang w:val="fr-CA"/>
        </w:rPr>
      </w:pPr>
    </w:p>
    <w:p w:rsidR="00AF2B6B" w:rsidRPr="00AF2B6B" w:rsidRDefault="00AF2B6B" w:rsidP="00AF2B6B">
      <w:pPr>
        <w:rPr>
          <w:lang w:val="fr-CA"/>
        </w:rPr>
      </w:pPr>
    </w:p>
    <w:p w:rsidR="00AF2B6B" w:rsidRPr="00AF2B6B" w:rsidRDefault="00AF2B6B" w:rsidP="00AF2B6B">
      <w:pPr>
        <w:rPr>
          <w:lang w:val="fr-CA"/>
        </w:rPr>
      </w:pPr>
    </w:p>
    <w:p w:rsidR="00AF2B6B" w:rsidRPr="00AF2B6B" w:rsidRDefault="00AF2B6B" w:rsidP="00AF2B6B">
      <w:pPr>
        <w:pStyle w:val="ListParagraph"/>
        <w:numPr>
          <w:ilvl w:val="0"/>
          <w:numId w:val="16"/>
        </w:numPr>
        <w:rPr>
          <w:lang w:val="fr-CA"/>
        </w:rPr>
      </w:pPr>
      <w:r w:rsidRPr="00AF2B6B">
        <w:rPr>
          <w:lang w:val="fr-CA"/>
        </w:rPr>
        <w:t>L’apprenant réagit aux questions d’approfondissement de l’éducateur concernant les faits probants appuyant les réponses issues du point 1 ci-dessus. Ces questions doivent être SPÉCIFIQUES au cas.</w:t>
      </w:r>
    </w:p>
    <w:p w:rsidR="00AF2B6B" w:rsidRPr="00AF2B6B" w:rsidRDefault="00AF2B6B" w:rsidP="00AF2B6B">
      <w:pPr>
        <w:ind w:left="360" w:hanging="360"/>
        <w:rPr>
          <w:lang w:val="fr-CA"/>
        </w:rPr>
      </w:pPr>
      <w:bookmarkStart w:id="0" w:name="_GoBack"/>
      <w:bookmarkEnd w:id="0"/>
    </w:p>
    <w:p w:rsidR="00AF2B6B" w:rsidRPr="00AF2B6B" w:rsidRDefault="00AF2B6B" w:rsidP="00AF2B6B">
      <w:pPr>
        <w:ind w:left="360" w:hanging="360"/>
        <w:rPr>
          <w:lang w:val="fr-CA"/>
        </w:rPr>
      </w:pPr>
    </w:p>
    <w:p w:rsidR="00AF2B6B" w:rsidRPr="00AF2B6B" w:rsidRDefault="00AF2B6B" w:rsidP="00AF2B6B">
      <w:pPr>
        <w:ind w:left="360" w:hanging="360"/>
        <w:rPr>
          <w:lang w:val="fr-CA"/>
        </w:rPr>
      </w:pPr>
    </w:p>
    <w:p w:rsidR="00AF2B6B" w:rsidRDefault="00AF2B6B" w:rsidP="00AF2B6B">
      <w:pPr>
        <w:pStyle w:val="ListParagraph"/>
        <w:numPr>
          <w:ilvl w:val="0"/>
          <w:numId w:val="16"/>
        </w:numPr>
        <w:rPr>
          <w:lang w:val="fr-CA"/>
        </w:rPr>
      </w:pPr>
      <w:r w:rsidRPr="00AF2B6B">
        <w:rPr>
          <w:lang w:val="fr-CA"/>
        </w:rPr>
        <w:lastRenderedPageBreak/>
        <w:t>L’éducateur précise les règles générales (principes généraux) s’appliquant au cas et à d’autres cas similaires.</w:t>
      </w:r>
    </w:p>
    <w:p w:rsidR="00AF2B6B" w:rsidRDefault="00AF2B6B" w:rsidP="00AF2B6B">
      <w:pPr>
        <w:rPr>
          <w:lang w:val="fr-CA"/>
        </w:rPr>
      </w:pPr>
    </w:p>
    <w:p w:rsidR="00AF2B6B" w:rsidRDefault="00AF2B6B" w:rsidP="00AF2B6B">
      <w:pPr>
        <w:rPr>
          <w:lang w:val="fr-CA"/>
        </w:rPr>
      </w:pPr>
    </w:p>
    <w:p w:rsidR="00AF2B6B" w:rsidRPr="00AF2B6B" w:rsidRDefault="00AF2B6B" w:rsidP="00AF2B6B">
      <w:pPr>
        <w:rPr>
          <w:lang w:val="fr-CA"/>
        </w:rPr>
      </w:pPr>
    </w:p>
    <w:p w:rsidR="00AF2B6B" w:rsidRPr="00AF2B6B" w:rsidRDefault="00AF2B6B" w:rsidP="00AF2B6B">
      <w:pPr>
        <w:pStyle w:val="ListParagraph"/>
        <w:numPr>
          <w:ilvl w:val="0"/>
          <w:numId w:val="16"/>
        </w:numPr>
        <w:rPr>
          <w:lang w:val="fr-CA"/>
        </w:rPr>
      </w:pPr>
      <w:r w:rsidRPr="00AF2B6B">
        <w:rPr>
          <w:lang w:val="fr-CA"/>
        </w:rPr>
        <w:t>L’éducateur commente ce que l’apprenant a bien fait dans le CAS EN QUESTION.</w:t>
      </w:r>
    </w:p>
    <w:p w:rsidR="00AF2B6B" w:rsidRPr="00AF2B6B" w:rsidRDefault="00AF2B6B" w:rsidP="00AF2B6B">
      <w:pPr>
        <w:ind w:left="360" w:hanging="360"/>
        <w:rPr>
          <w:lang w:val="fr-CA"/>
        </w:rPr>
      </w:pPr>
    </w:p>
    <w:p w:rsidR="00AF2B6B" w:rsidRDefault="00AF2B6B" w:rsidP="00AF2B6B">
      <w:pPr>
        <w:ind w:left="360" w:hanging="360"/>
        <w:rPr>
          <w:lang w:val="fr-CA"/>
        </w:rPr>
      </w:pPr>
    </w:p>
    <w:p w:rsidR="00AF2B6B" w:rsidRPr="00AF2B6B" w:rsidRDefault="00AF2B6B" w:rsidP="00AF2B6B">
      <w:pPr>
        <w:ind w:left="360" w:hanging="360"/>
        <w:rPr>
          <w:lang w:val="fr-CA"/>
        </w:rPr>
      </w:pPr>
    </w:p>
    <w:p w:rsidR="00AF2B6B" w:rsidRPr="00AF2B6B" w:rsidRDefault="00AF2B6B" w:rsidP="00AF2B6B">
      <w:pPr>
        <w:pStyle w:val="ListParagraph"/>
        <w:numPr>
          <w:ilvl w:val="0"/>
          <w:numId w:val="16"/>
        </w:numPr>
        <w:rPr>
          <w:lang w:val="fr-CA"/>
        </w:rPr>
      </w:pPr>
      <w:r w:rsidRPr="00AF2B6B">
        <w:rPr>
          <w:lang w:val="fr-CA"/>
        </w:rPr>
        <w:t>L’éducateur commente les erreurs ou fautes de l’apprenant, et lui offre de l’encadrement sur la façon de s’améliorer, dans ce cas et dans d’autres similaires.</w:t>
      </w:r>
    </w:p>
    <w:p w:rsidR="00AF2B6B" w:rsidRPr="00AF2B6B" w:rsidRDefault="00AF2B6B" w:rsidP="00AF2B6B">
      <w:pPr>
        <w:rPr>
          <w:lang w:val="fr-CA"/>
        </w:rPr>
      </w:pPr>
    </w:p>
    <w:p w:rsidR="00AF2B6B" w:rsidRDefault="00AF2B6B" w:rsidP="00AF2B6B">
      <w:pPr>
        <w:rPr>
          <w:lang w:val="fr-CA"/>
        </w:rPr>
      </w:pPr>
    </w:p>
    <w:p w:rsidR="00AF2B6B" w:rsidRPr="00AF2B6B" w:rsidRDefault="00AF2B6B" w:rsidP="00AF2B6B">
      <w:pPr>
        <w:rPr>
          <w:lang w:val="fr-CA"/>
        </w:rPr>
      </w:pPr>
    </w:p>
    <w:p w:rsidR="00AF2B6B" w:rsidRPr="00AF2B6B" w:rsidRDefault="00AF2B6B" w:rsidP="00AF2B6B">
      <w:pPr>
        <w:rPr>
          <w:lang w:val="fr-CA"/>
        </w:rPr>
      </w:pPr>
      <w:r w:rsidRPr="00AF2B6B">
        <w:rPr>
          <w:b/>
          <w:lang w:val="fr-CA"/>
        </w:rPr>
        <w:t>Éléments que doit retenir l’APPRENANT :</w:t>
      </w:r>
    </w:p>
    <w:p w:rsidR="00AF2B6B" w:rsidRPr="00AF2B6B" w:rsidRDefault="00AF2B6B" w:rsidP="00AF2B6B">
      <w:pPr>
        <w:rPr>
          <w:lang w:val="fr-CA"/>
        </w:rPr>
      </w:pPr>
    </w:p>
    <w:p w:rsidR="00AF2B6B" w:rsidRDefault="00AF2B6B" w:rsidP="00AF2B6B">
      <w:pPr>
        <w:rPr>
          <w:lang w:val="fr-CA"/>
        </w:rPr>
      </w:pPr>
    </w:p>
    <w:p w:rsidR="00AF2B6B" w:rsidRDefault="00AF2B6B" w:rsidP="00AF2B6B">
      <w:pPr>
        <w:rPr>
          <w:lang w:val="fr-CA"/>
        </w:rPr>
      </w:pPr>
    </w:p>
    <w:p w:rsidR="00AF2B6B" w:rsidRDefault="00AF2B6B" w:rsidP="00AF2B6B">
      <w:pPr>
        <w:rPr>
          <w:lang w:val="fr-CA"/>
        </w:rPr>
      </w:pPr>
    </w:p>
    <w:p w:rsidR="00AF2B6B" w:rsidRDefault="00AF2B6B" w:rsidP="00AF2B6B">
      <w:pPr>
        <w:rPr>
          <w:lang w:val="fr-CA"/>
        </w:rPr>
      </w:pPr>
    </w:p>
    <w:p w:rsidR="00AF2B6B" w:rsidRDefault="00AF2B6B" w:rsidP="00AF2B6B">
      <w:pPr>
        <w:rPr>
          <w:lang w:val="fr-CA"/>
        </w:rPr>
      </w:pPr>
    </w:p>
    <w:p w:rsidR="00AF2B6B" w:rsidRDefault="00AF2B6B" w:rsidP="00AF2B6B">
      <w:pPr>
        <w:rPr>
          <w:lang w:val="fr-CA"/>
        </w:rPr>
      </w:pPr>
    </w:p>
    <w:p w:rsidR="00AF2B6B" w:rsidRDefault="00AF2B6B" w:rsidP="00AF2B6B">
      <w:pPr>
        <w:rPr>
          <w:lang w:val="fr-CA"/>
        </w:rPr>
      </w:pPr>
    </w:p>
    <w:p w:rsidR="00AF2B6B" w:rsidRDefault="00AF2B6B" w:rsidP="00AF2B6B">
      <w:pPr>
        <w:rPr>
          <w:lang w:val="fr-CA"/>
        </w:rPr>
      </w:pPr>
    </w:p>
    <w:p w:rsidR="00AF2B6B" w:rsidRDefault="00AF2B6B" w:rsidP="00AF2B6B">
      <w:pPr>
        <w:rPr>
          <w:lang w:val="fr-CA"/>
        </w:rPr>
      </w:pPr>
    </w:p>
    <w:p w:rsidR="00AF2B6B" w:rsidRPr="00AF2B6B" w:rsidRDefault="00AF2B6B" w:rsidP="00AF2B6B">
      <w:pPr>
        <w:rPr>
          <w:lang w:val="fr-CA"/>
        </w:rPr>
      </w:pPr>
    </w:p>
    <w:sectPr w:rsidR="00AF2B6B" w:rsidRPr="00AF2B6B" w:rsidSect="00B46140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  <w:endnote w:id="1">
    <w:p w:rsidR="00AF2B6B" w:rsidRPr="0003258C" w:rsidRDefault="00AF2B6B" w:rsidP="00AF2B6B">
      <w:pPr>
        <w:pStyle w:val="Source"/>
      </w:pPr>
      <w:r>
        <w:rPr>
          <w:rStyle w:val="EndnoteReference"/>
        </w:rPr>
        <w:endnoteRef/>
      </w:r>
      <w:r w:rsidRPr="00AF2B6B">
        <w:rPr>
          <w:lang w:val="fr-CA"/>
        </w:rPr>
        <w:t xml:space="preserve"> Adaptation de : Neher JO, Stevens NG. </w:t>
      </w:r>
      <w:r w:rsidRPr="0003258C">
        <w:t>The one-minute preceptor: shaping the teaching conversation. Fam Med. 2003;35(6):391-3.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3297083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DF938" id="Rectangle 3" o:spid="_x0000_s1026" style="position:absolute;margin-left:259.6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FNM57jfAAAACQEAAA8AAABk&#10;cnMvZG93bnJldi54bWxMj8FOg0AQhu8mvsNmTLzZBZpiRZZGTTQerImtMT1OYQpEdhbZLcW3dzzp&#10;cf758s83+WqynRpp8K1jA/EsAkVcuqrl2sD79vFqCcoH5Ao7x2TgmzysivOzHLPKnfiNxk2olZSw&#10;z9BAE0Kfae3Lhiz6meuJZXdwg8Ug41DrasCTlNtOJ1GUaosty4UGe3poqPzcHK2Brd3t7r9e5+36&#10;6WNcH54xfekJjbm8mO5uQQWawh8Mv/qiDoU47d2RK686A4v4JhHUwDy6BiXAIo0l2EuwTEA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U0znu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9E2429" w:rsidRDefault="00966096" w:rsidP="00966096">
    <w:pPr>
      <w:pStyle w:val="BasicParagraph"/>
      <w:jc w:val="center"/>
      <w:rPr>
        <w:color w:val="7F7F7F"/>
      </w:rPr>
    </w:pPr>
    <w:proofErr w:type="spellStart"/>
    <w:r w:rsidRPr="00966096">
      <w:rPr>
        <w:rFonts w:ascii="Open Sans" w:hAnsi="Open Sans" w:cs="Open Sans"/>
        <w:color w:val="7F7F7F"/>
        <w:sz w:val="14"/>
        <w:szCs w:val="14"/>
        <w:lang w:val="en-GB"/>
      </w:rPr>
      <w:t>Outils</w:t>
    </w:r>
    <w:proofErr w:type="spellEnd"/>
    <w:r w:rsidRPr="00966096">
      <w:rPr>
        <w:rFonts w:ascii="Open Sans" w:hAnsi="Open Sans" w:cs="Open Sans"/>
        <w:color w:val="7F7F7F"/>
        <w:sz w:val="14"/>
        <w:szCs w:val="14"/>
        <w:lang w:val="en-GB"/>
      </w:rPr>
      <w:t xml:space="preserve"> </w:t>
    </w:r>
    <w:proofErr w:type="spellStart"/>
    <w:r w:rsidRPr="00966096">
      <w:rPr>
        <w:rFonts w:ascii="Open Sans" w:hAnsi="Open Sans" w:cs="Open Sans"/>
        <w:color w:val="7F7F7F"/>
        <w:sz w:val="14"/>
        <w:szCs w:val="14"/>
        <w:lang w:val="en-GB"/>
      </w:rPr>
      <w:t>d’enseignement</w:t>
    </w:r>
    <w:proofErr w:type="spellEnd"/>
    <w:r w:rsidRPr="00966096">
      <w:rPr>
        <w:rFonts w:ascii="Open Sans" w:hAnsi="Open Sans" w:cs="Open Sans"/>
        <w:color w:val="7F7F7F"/>
        <w:sz w:val="14"/>
        <w:szCs w:val="14"/>
        <w:lang w:val="en-GB"/>
      </w:rPr>
      <w:t xml:space="preserve"> </w:t>
    </w:r>
    <w:r w:rsidR="00AF2B6B">
      <w:rPr>
        <w:rFonts w:ascii="Open Sans" w:hAnsi="Open Sans" w:cs="Open Sans"/>
        <w:color w:val="7F7F7F"/>
        <w:sz w:val="14"/>
        <w:szCs w:val="14"/>
        <w:lang w:val="en-GB"/>
      </w:rPr>
      <w:t>6</w:t>
    </w:r>
    <w:r w:rsidRPr="00966096">
      <w:rPr>
        <w:rFonts w:ascii="Open Sans" w:hAnsi="Open Sans" w:cs="Open Sans"/>
        <w:color w:val="7F7F7F"/>
        <w:sz w:val="14"/>
        <w:szCs w:val="14"/>
        <w:lang w:val="en-GB"/>
      </w:rPr>
      <w:t xml:space="preserve"> – </w:t>
    </w:r>
    <w:r w:rsidR="00AF2B6B">
      <w:rPr>
        <w:rFonts w:ascii="Open Sans" w:hAnsi="Open Sans" w:cs="Open Sans"/>
        <w:color w:val="003A5B" w:themeColor="text2"/>
        <w:sz w:val="14"/>
        <w:szCs w:val="14"/>
        <w:lang w:val="en-GB"/>
      </w:rPr>
      <w:t>ENCADREMENT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947E66"/>
    <w:multiLevelType w:val="hybridMultilevel"/>
    <w:tmpl w:val="E6282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D38AD"/>
    <w:multiLevelType w:val="hybridMultilevel"/>
    <w:tmpl w:val="9F1A26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022A7"/>
    <w:multiLevelType w:val="hybridMultilevel"/>
    <w:tmpl w:val="123490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775BA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6A4987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443EB"/>
    <w:rsid w:val="00876B9E"/>
    <w:rsid w:val="008C2410"/>
    <w:rsid w:val="008D1DAB"/>
    <w:rsid w:val="008E3B4B"/>
    <w:rsid w:val="00942992"/>
    <w:rsid w:val="00952CB3"/>
    <w:rsid w:val="00954630"/>
    <w:rsid w:val="00966096"/>
    <w:rsid w:val="009733A1"/>
    <w:rsid w:val="00995F49"/>
    <w:rsid w:val="009E2429"/>
    <w:rsid w:val="00A24FBE"/>
    <w:rsid w:val="00AE0AF1"/>
    <w:rsid w:val="00AE7966"/>
    <w:rsid w:val="00AF2B6B"/>
    <w:rsid w:val="00AF2D83"/>
    <w:rsid w:val="00B46140"/>
    <w:rsid w:val="00B6716C"/>
    <w:rsid w:val="00B87B52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D0A3F3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9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49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B46140"/>
    <w:rPr>
      <w:smallCaps/>
      <w:color w:val="5A5A5A" w:themeColor="text1" w:themeTint="A5"/>
    </w:rPr>
  </w:style>
  <w:style w:type="paragraph" w:styleId="EndnoteText">
    <w:name w:val="endnote text"/>
    <w:basedOn w:val="Normal"/>
    <w:link w:val="EndnoteTextChar"/>
    <w:uiPriority w:val="99"/>
    <w:unhideWhenUsed/>
    <w:rsid w:val="00AF2B6B"/>
    <w:pPr>
      <w:snapToGrid/>
      <w:spacing w:after="0"/>
    </w:pPr>
    <w:rPr>
      <w:rFonts w:ascii="Verdana" w:eastAsia="MS ??" w:hAnsi="Verdana"/>
      <w:noProof/>
      <w:color w:val="auto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2B6B"/>
    <w:rPr>
      <w:rFonts w:ascii="Verdana" w:eastAsia="MS ??" w:hAnsi="Verdana"/>
      <w:noProof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F2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84CC8-8561-4E98-AE97-13414643864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f3c17827-2a44-4186-817e-0d9f5805cdb5"/>
  </ds:schemaRefs>
</ds:datastoreItem>
</file>

<file path=customXml/itemProps3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60F9C-4C7A-4AB7-B340-D91C207F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Whalley, Laurelle</cp:lastModifiedBy>
  <cp:revision>3</cp:revision>
  <cp:lastPrinted>2018-08-24T17:51:00Z</cp:lastPrinted>
  <dcterms:created xsi:type="dcterms:W3CDTF">2021-11-18T14:19:00Z</dcterms:created>
  <dcterms:modified xsi:type="dcterms:W3CDTF">2021-11-18T16:42:00Z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